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B14" w:rsidRPr="00566E51" w:rsidRDefault="00AC6B14" w:rsidP="00D96E2F">
      <w:pPr>
        <w:spacing w:after="0" w:line="240" w:lineRule="auto"/>
        <w:jc w:val="center"/>
        <w:rPr>
          <w:rFonts w:ascii="Book Antiqua" w:eastAsia="Times New Roman" w:hAnsi="Book Antiqua"/>
          <w:b/>
          <w:sz w:val="24"/>
          <w:szCs w:val="24"/>
          <w:lang w:eastAsia="fr-FR"/>
        </w:rPr>
      </w:pPr>
      <w:r w:rsidRPr="00566E51">
        <w:rPr>
          <w:rFonts w:ascii="Book Antiqua" w:hAnsi="Book Antiqua" w:cs="Arial"/>
          <w:b/>
          <w:sz w:val="18"/>
        </w:rPr>
        <w:t>REPUBLIQUE DU SENEGAL</w:t>
      </w:r>
    </w:p>
    <w:p w:rsidR="00AC6B14" w:rsidRPr="00566E51" w:rsidRDefault="00AC6B14" w:rsidP="00947DD5">
      <w:pPr>
        <w:spacing w:after="200" w:line="240" w:lineRule="auto"/>
        <w:ind w:left="-284" w:firstLine="142"/>
        <w:contextualSpacing/>
        <w:jc w:val="center"/>
        <w:rPr>
          <w:rFonts w:ascii="Book Antiqua" w:hAnsi="Book Antiqua" w:cs="Arial"/>
          <w:b/>
          <w:i/>
          <w:sz w:val="18"/>
          <w:szCs w:val="18"/>
        </w:rPr>
      </w:pPr>
      <w:r w:rsidRPr="00566E51">
        <w:rPr>
          <w:rFonts w:ascii="Book Antiqua" w:hAnsi="Book Antiqua" w:cs="Arial"/>
          <w:b/>
          <w:i/>
          <w:sz w:val="18"/>
          <w:szCs w:val="18"/>
        </w:rPr>
        <w:t>Un Peuple – Un But – Une Foi</w:t>
      </w:r>
    </w:p>
    <w:p w:rsidR="00AC6B14" w:rsidRPr="00566E51" w:rsidRDefault="00AC6B14" w:rsidP="00947DD5">
      <w:pPr>
        <w:spacing w:after="200" w:line="240" w:lineRule="auto"/>
        <w:ind w:left="-284" w:firstLine="142"/>
        <w:contextualSpacing/>
        <w:jc w:val="center"/>
        <w:rPr>
          <w:rFonts w:ascii="Book Antiqua" w:hAnsi="Book Antiqua" w:cs="Arial"/>
          <w:b/>
          <w:sz w:val="12"/>
          <w:szCs w:val="12"/>
        </w:rPr>
      </w:pPr>
      <w:r w:rsidRPr="00566E51">
        <w:rPr>
          <w:rFonts w:ascii="Book Antiqua" w:hAnsi="Book Antiqua" w:cs="Arial"/>
          <w:b/>
          <w:sz w:val="12"/>
          <w:szCs w:val="12"/>
        </w:rPr>
        <w:t>-----</w:t>
      </w:r>
    </w:p>
    <w:p w:rsidR="00AC6B14" w:rsidRPr="00566E51" w:rsidRDefault="00AC6B14" w:rsidP="00947DD5">
      <w:pPr>
        <w:spacing w:after="200" w:line="240" w:lineRule="auto"/>
        <w:ind w:left="-284" w:firstLine="142"/>
        <w:contextualSpacing/>
        <w:jc w:val="center"/>
        <w:rPr>
          <w:rFonts w:ascii="Book Antiqua" w:hAnsi="Book Antiqua" w:cs="Arial"/>
          <w:b/>
        </w:rPr>
      </w:pPr>
      <w:r w:rsidRPr="00566E51">
        <w:rPr>
          <w:rFonts w:ascii="Book Antiqua" w:hAnsi="Book Antiqua" w:cs="Arial"/>
          <w:b/>
        </w:rPr>
        <w:t>MINISTERE DE L'ECONOMIE</w:t>
      </w:r>
    </w:p>
    <w:p w:rsidR="00AC6B14" w:rsidRPr="00566E51" w:rsidRDefault="00AC6B14" w:rsidP="00947DD5">
      <w:pPr>
        <w:spacing w:after="200" w:line="240" w:lineRule="auto"/>
        <w:ind w:left="-284" w:firstLine="142"/>
        <w:contextualSpacing/>
        <w:jc w:val="center"/>
        <w:rPr>
          <w:rFonts w:ascii="Book Antiqua" w:hAnsi="Book Antiqua" w:cs="Arial"/>
          <w:b/>
        </w:rPr>
      </w:pPr>
      <w:r w:rsidRPr="00566E51">
        <w:rPr>
          <w:rFonts w:ascii="Book Antiqua" w:hAnsi="Book Antiqua" w:cs="Arial"/>
          <w:b/>
        </w:rPr>
        <w:t>DES FINANCES ET DU PLAN</w:t>
      </w:r>
    </w:p>
    <w:p w:rsidR="00AC6B14" w:rsidRPr="007E2E75" w:rsidRDefault="00AC6B14" w:rsidP="00947DD5">
      <w:pPr>
        <w:tabs>
          <w:tab w:val="left" w:pos="3915"/>
          <w:tab w:val="center" w:pos="4465"/>
        </w:tabs>
        <w:spacing w:after="200" w:line="240" w:lineRule="auto"/>
        <w:ind w:left="-284" w:firstLine="142"/>
        <w:contextualSpacing/>
        <w:jc w:val="center"/>
        <w:rPr>
          <w:rFonts w:ascii="Book Antiqua" w:hAnsi="Book Antiqua" w:cs="Arial"/>
          <w:sz w:val="12"/>
          <w:szCs w:val="12"/>
        </w:rPr>
      </w:pPr>
      <w:r w:rsidRPr="007E2E75">
        <w:rPr>
          <w:rFonts w:ascii="Book Antiqua" w:hAnsi="Book Antiqua" w:cs="Arial"/>
          <w:sz w:val="12"/>
          <w:szCs w:val="12"/>
        </w:rPr>
        <w:t>-----</w:t>
      </w:r>
    </w:p>
    <w:p w:rsidR="00AC6B14" w:rsidRPr="007E2E75" w:rsidRDefault="00AC6B14" w:rsidP="00947DD5">
      <w:pPr>
        <w:tabs>
          <w:tab w:val="left" w:pos="3915"/>
          <w:tab w:val="center" w:pos="4465"/>
        </w:tabs>
        <w:spacing w:after="200" w:line="240" w:lineRule="auto"/>
        <w:ind w:left="-284" w:firstLine="142"/>
        <w:contextualSpacing/>
        <w:jc w:val="center"/>
        <w:rPr>
          <w:rFonts w:ascii="Book Antiqua" w:hAnsi="Book Antiqua" w:cs="Arial"/>
          <w:sz w:val="12"/>
          <w:szCs w:val="12"/>
        </w:rPr>
      </w:pPr>
    </w:p>
    <w:p w:rsidR="00AC6B14" w:rsidRPr="007E2E75" w:rsidRDefault="00AC6B14" w:rsidP="00947DD5">
      <w:pPr>
        <w:tabs>
          <w:tab w:val="left" w:pos="3915"/>
          <w:tab w:val="center" w:pos="4465"/>
        </w:tabs>
        <w:spacing w:after="200" w:line="240" w:lineRule="auto"/>
        <w:ind w:left="-284" w:firstLine="142"/>
        <w:contextualSpacing/>
        <w:jc w:val="center"/>
        <w:rPr>
          <w:rFonts w:ascii="Book Antiqua" w:hAnsi="Book Antiqua" w:cs="Arial"/>
          <w:sz w:val="20"/>
          <w:szCs w:val="20"/>
        </w:rPr>
      </w:pPr>
      <w:r w:rsidRPr="007E2E75">
        <w:rPr>
          <w:rFonts w:ascii="Book Antiqua" w:hAnsi="Book Antiqua" w:cs="Arial"/>
          <w:noProof/>
          <w:sz w:val="20"/>
          <w:szCs w:val="20"/>
          <w:lang w:eastAsia="fr-FR"/>
        </w:rPr>
        <w:drawing>
          <wp:inline distT="0" distB="0" distL="0" distR="0">
            <wp:extent cx="571500" cy="512020"/>
            <wp:effectExtent l="19050" t="0" r="0" b="0"/>
            <wp:docPr id="2" name="Image 1" descr="\\Srv\Administration et Finance\OQSF\Communication\Charte graphique\logo\OQSF_Logo v1.0.JPG"/>
            <wp:cNvGraphicFramePr/>
            <a:graphic xmlns:a="http://schemas.openxmlformats.org/drawingml/2006/main">
              <a:graphicData uri="http://schemas.openxmlformats.org/drawingml/2006/picture">
                <pic:pic xmlns:pic="http://schemas.openxmlformats.org/drawingml/2006/picture">
                  <pic:nvPicPr>
                    <pic:cNvPr id="7" name="Image 6" descr="\\Srv\Administration et Finance\OQSF\Communication\Charte graphique\logo\OQSF_Logo v1.0.JPG"/>
                    <pic:cNvPicPr/>
                  </pic:nvPicPr>
                  <pic:blipFill>
                    <a:blip r:embed="rId8" cstate="print"/>
                    <a:srcRect/>
                    <a:stretch>
                      <a:fillRect/>
                    </a:stretch>
                  </pic:blipFill>
                  <pic:spPr bwMode="auto">
                    <a:xfrm>
                      <a:off x="0" y="0"/>
                      <a:ext cx="574469" cy="514680"/>
                    </a:xfrm>
                    <a:prstGeom prst="rect">
                      <a:avLst/>
                    </a:prstGeom>
                    <a:noFill/>
                    <a:ln w="9525">
                      <a:noFill/>
                      <a:miter lim="800000"/>
                      <a:headEnd/>
                      <a:tailEnd/>
                    </a:ln>
                  </pic:spPr>
                </pic:pic>
              </a:graphicData>
            </a:graphic>
          </wp:inline>
        </w:drawing>
      </w:r>
    </w:p>
    <w:p w:rsidR="00AC6B14" w:rsidRPr="007E2E75" w:rsidRDefault="00AC6B14" w:rsidP="00947DD5">
      <w:pPr>
        <w:spacing w:after="200" w:line="240" w:lineRule="auto"/>
        <w:ind w:left="-284" w:firstLine="142"/>
        <w:contextualSpacing/>
        <w:jc w:val="center"/>
        <w:rPr>
          <w:rFonts w:ascii="Book Antiqua" w:hAnsi="Book Antiqua" w:cs="Arial"/>
          <w:sz w:val="20"/>
          <w:szCs w:val="20"/>
        </w:rPr>
      </w:pPr>
    </w:p>
    <w:p w:rsidR="00AC6B14" w:rsidRPr="007E2E75" w:rsidRDefault="00AC6B14" w:rsidP="00947DD5">
      <w:pPr>
        <w:spacing w:after="200" w:line="240" w:lineRule="auto"/>
        <w:ind w:left="-284" w:firstLine="142"/>
        <w:contextualSpacing/>
        <w:jc w:val="center"/>
        <w:rPr>
          <w:rFonts w:ascii="Book Antiqua" w:hAnsi="Book Antiqua" w:cs="Arial"/>
          <w:sz w:val="28"/>
          <w:szCs w:val="28"/>
        </w:rPr>
      </w:pPr>
    </w:p>
    <w:p w:rsidR="00AC6B14" w:rsidRPr="007E2E75" w:rsidRDefault="00AC6B14" w:rsidP="00947DD5">
      <w:pPr>
        <w:spacing w:after="200" w:line="240" w:lineRule="auto"/>
        <w:ind w:left="-284" w:firstLine="142"/>
        <w:contextualSpacing/>
        <w:jc w:val="center"/>
        <w:rPr>
          <w:rFonts w:ascii="Book Antiqua" w:hAnsi="Book Antiqua" w:cs="Arial"/>
        </w:rPr>
      </w:pPr>
    </w:p>
    <w:p w:rsidR="00AC6B14" w:rsidRPr="007E2E75" w:rsidRDefault="00AC6B14" w:rsidP="00947DD5">
      <w:pPr>
        <w:spacing w:after="200" w:line="240" w:lineRule="auto"/>
        <w:ind w:left="-284" w:firstLine="142"/>
        <w:contextualSpacing/>
        <w:jc w:val="center"/>
        <w:rPr>
          <w:rFonts w:ascii="Book Antiqua" w:hAnsi="Book Antiqua" w:cs="Arial"/>
        </w:rPr>
      </w:pPr>
    </w:p>
    <w:p w:rsidR="00AC6B14" w:rsidRPr="007E2E75" w:rsidRDefault="00AC6B14" w:rsidP="00947DD5">
      <w:pPr>
        <w:spacing w:after="200" w:line="240" w:lineRule="auto"/>
        <w:ind w:left="-284" w:firstLine="142"/>
        <w:contextualSpacing/>
        <w:jc w:val="center"/>
        <w:rPr>
          <w:rFonts w:ascii="Book Antiqua" w:hAnsi="Book Antiqua" w:cs="Arial"/>
        </w:rPr>
      </w:pPr>
    </w:p>
    <w:p w:rsidR="00AC6B14" w:rsidRPr="00586B8A" w:rsidRDefault="00AC6B14" w:rsidP="00E94474">
      <w:pPr>
        <w:spacing w:after="200" w:line="240" w:lineRule="auto"/>
        <w:contextualSpacing/>
        <w:jc w:val="center"/>
        <w:rPr>
          <w:rFonts w:ascii="Book Antiqua" w:hAnsi="Book Antiqua"/>
          <w:b/>
          <w:sz w:val="26"/>
          <w:szCs w:val="26"/>
        </w:rPr>
      </w:pPr>
      <w:r w:rsidRPr="00586B8A">
        <w:rPr>
          <w:rFonts w:ascii="Book Antiqua" w:hAnsi="Book Antiqua"/>
          <w:b/>
          <w:sz w:val="26"/>
          <w:szCs w:val="26"/>
        </w:rPr>
        <w:t>ATELIER TECHNIQUE DE RESTITUTION</w:t>
      </w:r>
    </w:p>
    <w:p w:rsidR="00AC6B14" w:rsidRPr="00586B8A" w:rsidRDefault="00AC6B14" w:rsidP="00E94474">
      <w:pPr>
        <w:spacing w:after="200" w:line="240" w:lineRule="auto"/>
        <w:contextualSpacing/>
        <w:jc w:val="center"/>
        <w:rPr>
          <w:rFonts w:ascii="Book Antiqua" w:hAnsi="Book Antiqua"/>
          <w:b/>
          <w:sz w:val="26"/>
          <w:szCs w:val="26"/>
        </w:rPr>
      </w:pPr>
      <w:r w:rsidRPr="00586B8A">
        <w:rPr>
          <w:rFonts w:ascii="Book Antiqua" w:hAnsi="Book Antiqua"/>
          <w:b/>
          <w:sz w:val="26"/>
          <w:szCs w:val="26"/>
        </w:rPr>
        <w:t>ET DE PARTAGE AVEC LES BANQUES</w:t>
      </w:r>
    </w:p>
    <w:p w:rsidR="00AC6B14" w:rsidRPr="007E2E75" w:rsidRDefault="00AC6B14" w:rsidP="00AC6B14">
      <w:pPr>
        <w:spacing w:after="200" w:line="240" w:lineRule="auto"/>
        <w:ind w:left="-284" w:firstLine="142"/>
        <w:contextualSpacing/>
        <w:jc w:val="both"/>
        <w:rPr>
          <w:rFonts w:ascii="Book Antiqua" w:hAnsi="Book Antiqua" w:cs="Arial"/>
        </w:rPr>
      </w:pPr>
    </w:p>
    <w:p w:rsidR="00AC6B14" w:rsidRPr="007E2E75" w:rsidRDefault="00AC6B14" w:rsidP="00AC6B14">
      <w:pPr>
        <w:spacing w:after="200" w:line="240" w:lineRule="auto"/>
        <w:ind w:left="-284" w:firstLine="142"/>
        <w:contextualSpacing/>
        <w:jc w:val="both"/>
        <w:rPr>
          <w:rFonts w:ascii="Book Antiqua" w:hAnsi="Book Antiqua" w:cs="Arial"/>
        </w:rPr>
      </w:pPr>
    </w:p>
    <w:p w:rsidR="00AC6B14" w:rsidRPr="007E2E75" w:rsidRDefault="006C4674" w:rsidP="00AC6B14">
      <w:pPr>
        <w:spacing w:after="200" w:line="240" w:lineRule="auto"/>
        <w:ind w:left="-284" w:firstLine="142"/>
        <w:contextualSpacing/>
        <w:jc w:val="both"/>
        <w:rPr>
          <w:rFonts w:ascii="Book Antiqua" w:hAnsi="Book Antiqua" w:cs="Arial"/>
        </w:rPr>
      </w:pPr>
      <w:r w:rsidRPr="006C4674">
        <w:rPr>
          <w:rFonts w:ascii="Calibri" w:eastAsia="Calibri" w:hAnsi="Calibri"/>
          <w:noProof/>
          <w:lang w:eastAsia="fr-FR"/>
        </w:rPr>
        <w:pict>
          <v:shapetype id="_x0000_t202" coordsize="21600,21600" o:spt="202" path="m,l,21600r21600,l21600,xe">
            <v:stroke joinstyle="miter"/>
            <v:path gradientshapeok="t" o:connecttype="rect"/>
          </v:shapetype>
          <v:shape id="Text Box 2" o:spid="_x0000_s1026" type="#_x0000_t202" style="position:absolute;left:0;text-align:left;margin-left:22.85pt;margin-top:9.4pt;width:396pt;height: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" strokeweight="4.5pt">
            <v:stroke linestyle="thinThick"/>
            <v:textbox>
              <w:txbxContent>
                <w:p w:rsidR="005F6C75" w:rsidRPr="00FC086F" w:rsidRDefault="005F6C75" w:rsidP="007E2E75">
                  <w:pPr>
                    <w:spacing w:line="240" w:lineRule="auto"/>
                    <w:contextualSpacing/>
                    <w:jc w:val="center"/>
                    <w:rPr>
                      <w:rFonts w:ascii="Book Antiqua" w:hAnsi="Book Antiqua"/>
                      <w:b/>
                      <w:sz w:val="28"/>
                      <w:szCs w:val="28"/>
                    </w:rPr>
                  </w:pPr>
                </w:p>
                <w:p w:rsidR="005F6C75" w:rsidRPr="00FC086F" w:rsidRDefault="005F6C75" w:rsidP="007E2E75">
                  <w:pPr>
                    <w:spacing w:line="240" w:lineRule="auto"/>
                    <w:contextualSpacing/>
                    <w:jc w:val="center"/>
                    <w:rPr>
                      <w:rFonts w:ascii="Book Antiqua" w:hAnsi="Book Antiqua"/>
                      <w:b/>
                      <w:i/>
                      <w:sz w:val="36"/>
                      <w:szCs w:val="36"/>
                    </w:rPr>
                  </w:pPr>
                  <w:r w:rsidRPr="00FC086F">
                    <w:rPr>
                      <w:rFonts w:ascii="Book Antiqua" w:hAnsi="Book Antiqua"/>
                      <w:b/>
                      <w:sz w:val="36"/>
                      <w:szCs w:val="36"/>
                    </w:rPr>
                    <w:t xml:space="preserve">RAPPORT DE SYNTHESE DES TRAVAUX </w:t>
                  </w:r>
                </w:p>
                <w:p w:rsidR="005F6C75" w:rsidRPr="00FC086F" w:rsidRDefault="005F6C75" w:rsidP="00947DD5">
                  <w:pPr>
                    <w:spacing w:line="360" w:lineRule="auto"/>
                    <w:contextualSpacing/>
                    <w:jc w:val="center"/>
                    <w:rPr>
                      <w:b/>
                      <w:sz w:val="26"/>
                      <w:szCs w:val="26"/>
                    </w:rPr>
                  </w:pPr>
                </w:p>
              </w:txbxContent>
            </v:textbox>
          </v:shape>
        </w:pict>
      </w:r>
    </w:p>
    <w:p w:rsidR="00AC6B14" w:rsidRPr="007E2E75" w:rsidRDefault="00AC6B14" w:rsidP="00AC6B14">
      <w:pPr>
        <w:spacing w:after="200" w:line="240" w:lineRule="auto"/>
        <w:contextualSpacing/>
        <w:jc w:val="both"/>
        <w:rPr>
          <w:rFonts w:ascii="Book Antiqua" w:hAnsi="Book Antiqua" w:cs="Arial"/>
        </w:rPr>
      </w:pPr>
    </w:p>
    <w:p w:rsidR="00AC6B14" w:rsidRPr="007E2E75" w:rsidRDefault="00AC6B14" w:rsidP="00AC6B14">
      <w:pPr>
        <w:spacing w:after="0" w:line="240" w:lineRule="auto"/>
        <w:jc w:val="both"/>
        <w:rPr>
          <w:rFonts w:ascii="Garamond" w:eastAsia="Times New Roman" w:hAnsi="Garamond"/>
          <w:sz w:val="24"/>
          <w:szCs w:val="24"/>
          <w:lang w:eastAsia="fr-FR"/>
        </w:rPr>
      </w:pPr>
    </w:p>
    <w:p w:rsidR="00AC6B14" w:rsidRPr="007E2E75" w:rsidRDefault="00AC6B14" w:rsidP="00AC6B14">
      <w:pPr>
        <w:spacing w:after="0" w:line="240" w:lineRule="auto"/>
        <w:jc w:val="both"/>
        <w:rPr>
          <w:rFonts w:ascii="Garamond" w:eastAsia="Times New Roman" w:hAnsi="Garamond"/>
          <w:sz w:val="24"/>
          <w:szCs w:val="24"/>
          <w:lang w:eastAsia="fr-FR"/>
        </w:rPr>
      </w:pPr>
    </w:p>
    <w:p w:rsidR="00AC6B14" w:rsidRPr="007E2E75" w:rsidRDefault="00AC6B14" w:rsidP="00AC6B14">
      <w:pPr>
        <w:spacing w:after="0" w:line="240" w:lineRule="auto"/>
        <w:jc w:val="both"/>
        <w:rPr>
          <w:rFonts w:ascii="Garamond" w:eastAsia="Times New Roman" w:hAnsi="Garamond"/>
          <w:sz w:val="24"/>
          <w:szCs w:val="24"/>
          <w:lang w:eastAsia="fr-FR"/>
        </w:rPr>
      </w:pPr>
    </w:p>
    <w:p w:rsidR="00AC6B14" w:rsidRPr="007E2E75" w:rsidRDefault="00AC6B14" w:rsidP="00AC6B14">
      <w:pPr>
        <w:spacing w:after="200" w:line="240" w:lineRule="auto"/>
        <w:ind w:left="-284" w:firstLine="142"/>
        <w:contextualSpacing/>
        <w:jc w:val="both"/>
        <w:rPr>
          <w:rFonts w:ascii="Garamond" w:eastAsia="Times New Roman" w:hAnsi="Garamond"/>
          <w:sz w:val="24"/>
          <w:szCs w:val="24"/>
          <w:lang w:eastAsia="fr-FR"/>
        </w:rPr>
      </w:pPr>
      <w:r w:rsidRPr="007E2E75">
        <w:rPr>
          <w:rFonts w:ascii="Garamond" w:eastAsia="Times New Roman" w:hAnsi="Garamond"/>
          <w:sz w:val="24"/>
          <w:szCs w:val="24"/>
          <w:lang w:eastAsia="fr-FR"/>
        </w:rPr>
        <w:t>         </w:t>
      </w:r>
    </w:p>
    <w:p w:rsidR="00AC6B14" w:rsidRPr="007E2E75" w:rsidRDefault="00AC6B14" w:rsidP="00AC6B14">
      <w:pPr>
        <w:spacing w:after="200" w:line="240" w:lineRule="auto"/>
        <w:ind w:left="-284" w:firstLine="142"/>
        <w:contextualSpacing/>
        <w:jc w:val="both"/>
        <w:rPr>
          <w:rFonts w:ascii="Garamond" w:eastAsia="Times New Roman" w:hAnsi="Garamond"/>
          <w:sz w:val="24"/>
          <w:szCs w:val="24"/>
          <w:lang w:eastAsia="fr-FR"/>
        </w:rPr>
      </w:pPr>
    </w:p>
    <w:p w:rsidR="00AC6B14" w:rsidRDefault="00AC6B14" w:rsidP="00AC6B14">
      <w:pPr>
        <w:spacing w:after="0" w:line="240" w:lineRule="auto"/>
        <w:jc w:val="both"/>
        <w:rPr>
          <w:rFonts w:ascii="Book Antiqua" w:eastAsia="Times New Roman" w:hAnsi="Book Antiqua"/>
          <w:i/>
          <w:sz w:val="20"/>
          <w:szCs w:val="20"/>
          <w:lang w:eastAsia="fr-FR"/>
        </w:rPr>
      </w:pPr>
    </w:p>
    <w:p w:rsidR="000B2BD9" w:rsidRDefault="000B2BD9" w:rsidP="00AC6B14">
      <w:pPr>
        <w:spacing w:after="0" w:line="240" w:lineRule="auto"/>
        <w:jc w:val="both"/>
        <w:rPr>
          <w:rFonts w:ascii="Book Antiqua" w:eastAsia="Times New Roman" w:hAnsi="Book Antiqua"/>
          <w:i/>
          <w:sz w:val="20"/>
          <w:szCs w:val="20"/>
          <w:lang w:eastAsia="fr-FR"/>
        </w:rPr>
      </w:pPr>
    </w:p>
    <w:p w:rsidR="000B2BD9" w:rsidRDefault="000B2BD9" w:rsidP="00AC6B14">
      <w:pPr>
        <w:spacing w:after="0" w:line="240" w:lineRule="auto"/>
        <w:jc w:val="both"/>
        <w:rPr>
          <w:rFonts w:ascii="Book Antiqua" w:eastAsia="Times New Roman" w:hAnsi="Book Antiqua"/>
          <w:i/>
          <w:sz w:val="20"/>
          <w:szCs w:val="20"/>
          <w:lang w:eastAsia="fr-FR"/>
        </w:rPr>
      </w:pPr>
    </w:p>
    <w:p w:rsidR="000B2BD9" w:rsidRDefault="000B2BD9" w:rsidP="00AC6B14">
      <w:pPr>
        <w:spacing w:after="0" w:line="240" w:lineRule="auto"/>
        <w:jc w:val="both"/>
        <w:rPr>
          <w:rFonts w:ascii="Book Antiqua" w:eastAsia="Times New Roman" w:hAnsi="Book Antiqua"/>
          <w:i/>
          <w:sz w:val="20"/>
          <w:szCs w:val="20"/>
          <w:lang w:eastAsia="fr-FR"/>
        </w:rPr>
      </w:pPr>
    </w:p>
    <w:p w:rsidR="000B2BD9" w:rsidRDefault="000B2BD9" w:rsidP="00AC6B14">
      <w:pPr>
        <w:spacing w:after="0" w:line="240" w:lineRule="auto"/>
        <w:jc w:val="both"/>
        <w:rPr>
          <w:rFonts w:ascii="Book Antiqua" w:eastAsia="Times New Roman" w:hAnsi="Book Antiqua"/>
          <w:i/>
          <w:sz w:val="20"/>
          <w:szCs w:val="20"/>
          <w:lang w:eastAsia="fr-FR"/>
        </w:rPr>
      </w:pPr>
    </w:p>
    <w:p w:rsidR="000B2BD9" w:rsidRDefault="000B2BD9" w:rsidP="00AC6B14">
      <w:pPr>
        <w:spacing w:after="0" w:line="240" w:lineRule="auto"/>
        <w:jc w:val="both"/>
        <w:rPr>
          <w:rFonts w:ascii="Book Antiqua" w:eastAsia="Times New Roman" w:hAnsi="Book Antiqua"/>
          <w:i/>
          <w:sz w:val="20"/>
          <w:szCs w:val="20"/>
          <w:lang w:eastAsia="fr-FR"/>
        </w:rPr>
      </w:pPr>
    </w:p>
    <w:p w:rsidR="000B2BD9" w:rsidRPr="007E2E75" w:rsidRDefault="000B2BD9" w:rsidP="00AC6B14">
      <w:pPr>
        <w:spacing w:after="0" w:line="240" w:lineRule="auto"/>
        <w:jc w:val="both"/>
        <w:rPr>
          <w:rFonts w:ascii="Book Antiqua" w:eastAsia="Times New Roman" w:hAnsi="Book Antiqua"/>
          <w:i/>
          <w:sz w:val="20"/>
          <w:szCs w:val="20"/>
          <w:lang w:eastAsia="fr-FR"/>
        </w:rPr>
      </w:pPr>
    </w:p>
    <w:p w:rsidR="00AC6B14" w:rsidRPr="007E2E75" w:rsidRDefault="00AC6B14" w:rsidP="00AC6B14">
      <w:pPr>
        <w:spacing w:after="0" w:line="240" w:lineRule="auto"/>
        <w:jc w:val="both"/>
        <w:rPr>
          <w:rFonts w:ascii="Book Antiqua" w:eastAsia="Times New Roman" w:hAnsi="Book Antiqua"/>
          <w:i/>
          <w:sz w:val="20"/>
          <w:szCs w:val="20"/>
          <w:lang w:eastAsia="fr-FR"/>
        </w:rPr>
      </w:pPr>
    </w:p>
    <w:p w:rsidR="00AC6B14" w:rsidRPr="007E2E75" w:rsidRDefault="00DD267B" w:rsidP="00947DD5">
      <w:pPr>
        <w:jc w:val="center"/>
        <w:rPr>
          <w:rFonts w:ascii="Book Antiqua" w:hAnsi="Book Antiqua"/>
          <w:i/>
        </w:rPr>
      </w:pPr>
      <w:r>
        <w:rPr>
          <w:rFonts w:ascii="Book Antiqua" w:hAnsi="Book Antiqua"/>
          <w:i/>
        </w:rPr>
        <w:t>Saly, du 27</w:t>
      </w:r>
      <w:r w:rsidR="00AC6B14" w:rsidRPr="007E2E75">
        <w:rPr>
          <w:rFonts w:ascii="Book Antiqua" w:hAnsi="Book Antiqua"/>
          <w:i/>
        </w:rPr>
        <w:t xml:space="preserve"> au 29 septembre 2018</w:t>
      </w:r>
    </w:p>
    <w:p w:rsidR="00AC6B14" w:rsidRPr="007E2E75" w:rsidRDefault="00AC6B14" w:rsidP="00AC6B14">
      <w:pPr>
        <w:spacing w:after="0" w:line="240" w:lineRule="auto"/>
        <w:jc w:val="both"/>
        <w:rPr>
          <w:rFonts w:ascii="Book Antiqua" w:eastAsia="Times New Roman" w:hAnsi="Book Antiqua"/>
          <w:i/>
          <w:sz w:val="20"/>
          <w:szCs w:val="20"/>
          <w:lang w:eastAsia="fr-FR"/>
        </w:rPr>
      </w:pPr>
    </w:p>
    <w:p w:rsidR="007E2E75" w:rsidRDefault="007E2E75" w:rsidP="007E2E75">
      <w:pPr>
        <w:jc w:val="both"/>
        <w:rPr>
          <w:rFonts w:ascii="Book Antiqua" w:hAnsi="Book Antiqua"/>
        </w:rPr>
      </w:pPr>
      <w:r w:rsidRPr="007E2E75">
        <w:rPr>
          <w:rFonts w:ascii="Book Antiqua" w:hAnsi="Book Antiqua"/>
        </w:rPr>
        <w:br w:type="page"/>
      </w:r>
    </w:p>
    <w:p w:rsidR="007A09E3" w:rsidRDefault="007E2E75" w:rsidP="006F5F98">
      <w:pPr>
        <w:tabs>
          <w:tab w:val="left" w:pos="-720"/>
        </w:tabs>
        <w:suppressAutoHyphens/>
        <w:spacing w:after="120" w:line="240" w:lineRule="auto"/>
        <w:contextualSpacing/>
        <w:jc w:val="both"/>
        <w:rPr>
          <w:rFonts w:ascii="Book Antiqua" w:hAnsi="Book Antiqua" w:cs="Arial"/>
        </w:rPr>
      </w:pPr>
      <w:r>
        <w:rPr>
          <w:rFonts w:ascii="Book Antiqua" w:hAnsi="Book Antiqua"/>
        </w:rPr>
        <w:lastRenderedPageBreak/>
        <w:t>L’Observatoire de la Qualité des Services Financiers</w:t>
      </w:r>
      <w:r w:rsidR="00C704FA">
        <w:rPr>
          <w:rFonts w:ascii="Book Antiqua" w:hAnsi="Book Antiqua"/>
        </w:rPr>
        <w:t xml:space="preserve"> (OQSF)</w:t>
      </w:r>
      <w:r>
        <w:rPr>
          <w:rFonts w:ascii="Book Antiqua" w:hAnsi="Book Antiqua"/>
        </w:rPr>
        <w:t xml:space="preserve"> a organisé du </w:t>
      </w:r>
      <w:r w:rsidR="00DD267B">
        <w:rPr>
          <w:rFonts w:ascii="Book Antiqua" w:hAnsi="Book Antiqua"/>
          <w:b/>
        </w:rPr>
        <w:t>27</w:t>
      </w:r>
      <w:r w:rsidRPr="001C2F1A">
        <w:rPr>
          <w:rFonts w:ascii="Book Antiqua" w:hAnsi="Book Antiqua"/>
          <w:b/>
        </w:rPr>
        <w:t xml:space="preserve"> au 29 septembre 2018 </w:t>
      </w:r>
      <w:r w:rsidR="00C704FA">
        <w:rPr>
          <w:rFonts w:ascii="Book Antiqua" w:hAnsi="Book Antiqua"/>
        </w:rPr>
        <w:t xml:space="preserve">à </w:t>
      </w:r>
      <w:r w:rsidR="00C704FA" w:rsidRPr="001C2F1A">
        <w:rPr>
          <w:rFonts w:ascii="Book Antiqua" w:hAnsi="Book Antiqua"/>
          <w:b/>
        </w:rPr>
        <w:t>Saly</w:t>
      </w:r>
      <w:r w:rsidR="002E1CED">
        <w:rPr>
          <w:rFonts w:ascii="Book Antiqua" w:hAnsi="Book Antiqua"/>
        </w:rPr>
        <w:t>,</w:t>
      </w:r>
      <w:r w:rsidR="00EE5C81">
        <w:rPr>
          <w:rFonts w:ascii="Book Antiqua" w:hAnsi="Book Antiqua"/>
        </w:rPr>
        <w:t xml:space="preserve"> </w:t>
      </w:r>
      <w:r w:rsidR="00586B8A">
        <w:rPr>
          <w:rFonts w:ascii="Book Antiqua" w:hAnsi="Book Antiqua"/>
        </w:rPr>
        <w:t>un A</w:t>
      </w:r>
      <w:r>
        <w:rPr>
          <w:rFonts w:ascii="Book Antiqua" w:hAnsi="Book Antiqua"/>
        </w:rPr>
        <w:t xml:space="preserve">telier technique </w:t>
      </w:r>
      <w:r w:rsidR="00C704FA">
        <w:rPr>
          <w:rFonts w:ascii="Book Antiqua" w:hAnsi="Book Antiqua" w:cs="Arial"/>
        </w:rPr>
        <w:t>de partage et de restitution</w:t>
      </w:r>
      <w:r w:rsidR="004C3959">
        <w:rPr>
          <w:rFonts w:ascii="Book Antiqua" w:hAnsi="Book Antiqua" w:cs="Arial"/>
        </w:rPr>
        <w:t xml:space="preserve"> en</w:t>
      </w:r>
      <w:r w:rsidR="00EE5C81">
        <w:rPr>
          <w:rFonts w:ascii="Book Antiqua" w:hAnsi="Book Antiqua" w:cs="Arial"/>
        </w:rPr>
        <w:t xml:space="preserve"> </w:t>
      </w:r>
      <w:r w:rsidR="00C704FA" w:rsidRPr="00E444D4">
        <w:rPr>
          <w:rFonts w:ascii="Book Antiqua" w:hAnsi="Book Antiqua" w:cs="Arial"/>
        </w:rPr>
        <w:t xml:space="preserve">vue </w:t>
      </w:r>
      <w:r w:rsidR="00C704FA">
        <w:rPr>
          <w:rFonts w:ascii="Book Antiqua" w:hAnsi="Book Antiqua" w:cs="Arial"/>
        </w:rPr>
        <w:t>d’échanger</w:t>
      </w:r>
      <w:r w:rsidR="007A09E3">
        <w:rPr>
          <w:rFonts w:ascii="Book Antiqua" w:hAnsi="Book Antiqua" w:cs="Arial"/>
        </w:rPr>
        <w:t xml:space="preserve"> entre autres,</w:t>
      </w:r>
      <w:r w:rsidR="00EE5C81">
        <w:rPr>
          <w:rFonts w:ascii="Book Antiqua" w:hAnsi="Book Antiqua" w:cs="Arial"/>
        </w:rPr>
        <w:t xml:space="preserve"> </w:t>
      </w:r>
      <w:r w:rsidR="00C704FA" w:rsidRPr="00E444D4">
        <w:rPr>
          <w:rFonts w:ascii="Book Antiqua" w:hAnsi="Book Antiqua" w:cs="Arial"/>
        </w:rPr>
        <w:t>sur les conclusions et recommandations de l’enquête réalisée auprès des usagers des services bancaires</w:t>
      </w:r>
      <w:r w:rsidR="00C704FA">
        <w:rPr>
          <w:rFonts w:ascii="Book Antiqua" w:hAnsi="Book Antiqua" w:cs="Arial"/>
        </w:rPr>
        <w:t xml:space="preserve"> (ESUB),</w:t>
      </w:r>
      <w:r w:rsidR="00C704FA" w:rsidRPr="00E444D4">
        <w:rPr>
          <w:rFonts w:ascii="Book Antiqua" w:hAnsi="Book Antiqua" w:cs="Arial"/>
        </w:rPr>
        <w:t xml:space="preserve"> le projet de mise en place d’un dispositif d’aide à l</w:t>
      </w:r>
      <w:r w:rsidR="00C704FA">
        <w:rPr>
          <w:rFonts w:ascii="Book Antiqua" w:hAnsi="Book Antiqua" w:cs="Arial"/>
        </w:rPr>
        <w:t xml:space="preserve">a mobilité bancaire des clients </w:t>
      </w:r>
      <w:r w:rsidR="00C704FA" w:rsidRPr="00E444D4">
        <w:rPr>
          <w:rFonts w:ascii="Book Antiqua" w:hAnsi="Book Antiqua" w:cs="Arial"/>
        </w:rPr>
        <w:t>ainsi que les résultats de la médiation financière de l’OQSF</w:t>
      </w:r>
      <w:r w:rsidR="00C704FA">
        <w:rPr>
          <w:rFonts w:ascii="Book Antiqua" w:hAnsi="Book Antiqua" w:cs="Arial"/>
        </w:rPr>
        <w:t>.</w:t>
      </w:r>
    </w:p>
    <w:p w:rsidR="007A09E3" w:rsidRDefault="007A09E3" w:rsidP="006F5F98">
      <w:pPr>
        <w:tabs>
          <w:tab w:val="left" w:pos="-720"/>
        </w:tabs>
        <w:suppressAutoHyphens/>
        <w:spacing w:after="120" w:line="240" w:lineRule="auto"/>
        <w:contextualSpacing/>
        <w:jc w:val="both"/>
        <w:rPr>
          <w:rFonts w:ascii="Book Antiqua" w:hAnsi="Book Antiqua" w:cs="Arial"/>
        </w:rPr>
      </w:pPr>
    </w:p>
    <w:p w:rsidR="00C704FA" w:rsidRDefault="00B845FB" w:rsidP="006F5F98">
      <w:pPr>
        <w:tabs>
          <w:tab w:val="left" w:pos="-720"/>
        </w:tabs>
        <w:suppressAutoHyphens/>
        <w:spacing w:after="120" w:line="240" w:lineRule="auto"/>
        <w:contextualSpacing/>
        <w:jc w:val="both"/>
        <w:rPr>
          <w:rFonts w:ascii="Book Antiqua" w:hAnsi="Book Antiqua" w:cs="Arial"/>
        </w:rPr>
      </w:pPr>
      <w:r>
        <w:rPr>
          <w:rFonts w:ascii="Book Antiqua" w:hAnsi="Book Antiqua" w:cs="Arial"/>
        </w:rPr>
        <w:t>Ont pris part</w:t>
      </w:r>
      <w:r w:rsidR="004C3959">
        <w:rPr>
          <w:rFonts w:ascii="Book Antiqua" w:hAnsi="Book Antiqua" w:cs="Arial"/>
        </w:rPr>
        <w:t xml:space="preserve"> à cet Atelier</w:t>
      </w:r>
      <w:r w:rsidR="00586B8A">
        <w:rPr>
          <w:rFonts w:ascii="Book Antiqua" w:hAnsi="Book Antiqua" w:cs="Arial"/>
        </w:rPr>
        <w:t>,</w:t>
      </w:r>
      <w:r w:rsidR="00EE5C81">
        <w:rPr>
          <w:rFonts w:ascii="Book Antiqua" w:hAnsi="Book Antiqua" w:cs="Arial"/>
        </w:rPr>
        <w:t xml:space="preserve"> </w:t>
      </w:r>
      <w:r>
        <w:rPr>
          <w:rFonts w:ascii="Book Antiqua" w:hAnsi="Book Antiqua" w:cs="Arial"/>
        </w:rPr>
        <w:t>l</w:t>
      </w:r>
      <w:r w:rsidR="004C3959">
        <w:rPr>
          <w:rFonts w:ascii="Book Antiqua" w:hAnsi="Book Antiqua" w:cs="Arial"/>
        </w:rPr>
        <w:t>es</w:t>
      </w:r>
      <w:r w:rsidR="004C3959" w:rsidRPr="00E444D4">
        <w:rPr>
          <w:rFonts w:ascii="Book Antiqua" w:hAnsi="Book Antiqua" w:cs="Arial"/>
        </w:rPr>
        <w:t xml:space="preserve"> représentants des </w:t>
      </w:r>
      <w:r w:rsidR="004C3959">
        <w:rPr>
          <w:rFonts w:ascii="Book Antiqua" w:hAnsi="Book Antiqua" w:cs="Arial"/>
        </w:rPr>
        <w:t>établissements de crédit</w:t>
      </w:r>
      <w:r w:rsidR="007A09E3">
        <w:rPr>
          <w:rFonts w:ascii="Book Antiqua" w:hAnsi="Book Antiqua" w:cs="Arial"/>
        </w:rPr>
        <w:t>, l</w:t>
      </w:r>
      <w:r w:rsidR="004C3959" w:rsidRPr="00E444D4">
        <w:rPr>
          <w:rFonts w:ascii="Book Antiqua" w:hAnsi="Book Antiqua" w:cs="Arial"/>
        </w:rPr>
        <w:t>e</w:t>
      </w:r>
      <w:r w:rsidR="004C3959">
        <w:rPr>
          <w:rFonts w:ascii="Book Antiqua" w:hAnsi="Book Antiqua" w:cs="Arial"/>
        </w:rPr>
        <w:t>s autorités de régulation et de contrôle (</w:t>
      </w:r>
      <w:r w:rsidR="004C3959" w:rsidRPr="00C704FA">
        <w:rPr>
          <w:rFonts w:ascii="Book Antiqua" w:hAnsi="Book Antiqua" w:cs="Arial"/>
        </w:rPr>
        <w:t>BCEAO, DMC)</w:t>
      </w:r>
      <w:r w:rsidR="004C3959">
        <w:rPr>
          <w:rFonts w:ascii="Book Antiqua" w:hAnsi="Book Antiqua" w:cs="Arial"/>
        </w:rPr>
        <w:t>, la Direction de la Solde,</w:t>
      </w:r>
      <w:r w:rsidR="00EE5C81">
        <w:rPr>
          <w:rFonts w:ascii="Book Antiqua" w:hAnsi="Book Antiqua" w:cs="Arial"/>
        </w:rPr>
        <w:t xml:space="preserve"> </w:t>
      </w:r>
      <w:r w:rsidR="007A09E3">
        <w:rPr>
          <w:rFonts w:ascii="Book Antiqua" w:hAnsi="Book Antiqua" w:cs="Arial"/>
        </w:rPr>
        <w:t>l</w:t>
      </w:r>
      <w:r w:rsidR="004C3959" w:rsidRPr="00C704FA">
        <w:rPr>
          <w:rFonts w:ascii="Book Antiqua" w:hAnsi="Book Antiqua" w:cs="Arial"/>
        </w:rPr>
        <w:t>e</w:t>
      </w:r>
      <w:r w:rsidR="004C3959">
        <w:rPr>
          <w:rFonts w:ascii="Book Antiqua" w:hAnsi="Book Antiqua" w:cs="Arial"/>
        </w:rPr>
        <w:t>s associations professionnelles</w:t>
      </w:r>
      <w:r w:rsidR="00A742DD">
        <w:rPr>
          <w:rFonts w:ascii="Book Antiqua" w:hAnsi="Book Antiqua" w:cs="Arial"/>
        </w:rPr>
        <w:t xml:space="preserve"> des banques et SFD</w:t>
      </w:r>
      <w:r w:rsidR="00EE5C81">
        <w:rPr>
          <w:rFonts w:ascii="Book Antiqua" w:hAnsi="Book Antiqua" w:cs="Arial"/>
        </w:rPr>
        <w:t xml:space="preserve"> </w:t>
      </w:r>
      <w:r w:rsidR="004C3959" w:rsidRPr="004C3959">
        <w:rPr>
          <w:rFonts w:ascii="Book Antiqua" w:hAnsi="Book Antiqua" w:cs="Arial"/>
        </w:rPr>
        <w:t>(APBEF et APSFD)</w:t>
      </w:r>
      <w:r w:rsidR="007A09E3">
        <w:rPr>
          <w:rFonts w:ascii="Book Antiqua" w:hAnsi="Book Antiqua" w:cs="Arial"/>
        </w:rPr>
        <w:t>, l</w:t>
      </w:r>
      <w:r w:rsidR="004C3959">
        <w:rPr>
          <w:rFonts w:ascii="Book Antiqua" w:hAnsi="Book Antiqua" w:cs="Arial"/>
        </w:rPr>
        <w:t>es associations consuméristes (ASCIF et ASUB) et d’autres acteurs du secteur (BOS</w:t>
      </w:r>
      <w:r w:rsidR="004C3959" w:rsidRPr="00AF2D10">
        <w:rPr>
          <w:rFonts w:ascii="Book Antiqua" w:hAnsi="Book Antiqua"/>
        </w:rPr>
        <w:t>,</w:t>
      </w:r>
      <w:r w:rsidR="004C3959">
        <w:rPr>
          <w:rFonts w:ascii="Book Antiqua" w:hAnsi="Book Antiqua"/>
        </w:rPr>
        <w:t xml:space="preserve"> DER,</w:t>
      </w:r>
      <w:r w:rsidR="00EE5C81">
        <w:rPr>
          <w:rFonts w:ascii="Book Antiqua" w:hAnsi="Book Antiqua"/>
        </w:rPr>
        <w:t xml:space="preserve"> </w:t>
      </w:r>
      <w:r w:rsidR="004C3959">
        <w:rPr>
          <w:rFonts w:ascii="Book Antiqua" w:hAnsi="Book Antiqua" w:cs="Arial"/>
        </w:rPr>
        <w:t>GIM-UEMOA</w:t>
      </w:r>
      <w:r>
        <w:rPr>
          <w:rFonts w:ascii="Book Antiqua" w:hAnsi="Book Antiqua" w:cs="Arial"/>
        </w:rPr>
        <w:t xml:space="preserve">, </w:t>
      </w:r>
      <w:r>
        <w:rPr>
          <w:rFonts w:ascii="Book Antiqua" w:eastAsia="Times New Roman" w:hAnsi="Book Antiqua" w:cs="Times New Roman"/>
          <w:color w:val="1D2129"/>
          <w:lang w:eastAsia="fr-FR"/>
        </w:rPr>
        <w:t>Credit</w:t>
      </w:r>
      <w:r w:rsidRPr="00B845FB">
        <w:rPr>
          <w:rFonts w:ascii="Book Antiqua" w:eastAsia="Times New Roman" w:hAnsi="Book Antiqua" w:cs="Times New Roman"/>
          <w:color w:val="1D2129"/>
          <w:lang w:eastAsia="fr-FR"/>
        </w:rPr>
        <w:t>I</w:t>
      </w:r>
      <w:r>
        <w:rPr>
          <w:rFonts w:ascii="Book Antiqua" w:eastAsia="Times New Roman" w:hAnsi="Book Antiqua" w:cs="Times New Roman"/>
          <w:color w:val="1D2129"/>
          <w:lang w:eastAsia="fr-FR"/>
        </w:rPr>
        <w:t>nfo Volo</w:t>
      </w:r>
      <w:r w:rsidR="004C3959" w:rsidRPr="00B845FB">
        <w:rPr>
          <w:rFonts w:ascii="Book Antiqua" w:hAnsi="Book Antiqua" w:cs="Arial"/>
        </w:rPr>
        <w:t>).</w:t>
      </w:r>
      <w:r w:rsidR="005F6C75">
        <w:rPr>
          <w:rFonts w:ascii="Book Antiqua" w:hAnsi="Book Antiqua" w:cs="Arial"/>
        </w:rPr>
        <w:t xml:space="preserve"> </w:t>
      </w:r>
      <w:r w:rsidR="00EF21C6">
        <w:rPr>
          <w:rFonts w:ascii="Book Antiqua" w:hAnsi="Book Antiqua"/>
        </w:rPr>
        <w:t>Les noms des participants figurent sur la liste en annexe</w:t>
      </w:r>
      <w:r w:rsidR="00391361">
        <w:rPr>
          <w:rFonts w:ascii="Book Antiqua" w:hAnsi="Book Antiqua"/>
        </w:rPr>
        <w:t xml:space="preserve">. </w:t>
      </w:r>
    </w:p>
    <w:p w:rsidR="00586B8A" w:rsidRDefault="00586B8A" w:rsidP="006F5F98">
      <w:pPr>
        <w:tabs>
          <w:tab w:val="left" w:pos="-720"/>
        </w:tabs>
        <w:suppressAutoHyphens/>
        <w:spacing w:after="120" w:line="240" w:lineRule="auto"/>
        <w:contextualSpacing/>
        <w:jc w:val="both"/>
        <w:rPr>
          <w:rFonts w:ascii="Book Antiqua" w:hAnsi="Book Antiqua" w:cs="Arial"/>
        </w:rPr>
      </w:pPr>
    </w:p>
    <w:p w:rsidR="00586B8A" w:rsidRDefault="00586B8A" w:rsidP="00586B8A">
      <w:pPr>
        <w:spacing w:line="240" w:lineRule="auto"/>
        <w:contextualSpacing/>
        <w:jc w:val="both"/>
        <w:rPr>
          <w:rFonts w:ascii="Book Antiqua" w:eastAsia="Univers" w:hAnsi="Book Antiqua" w:cs="Tahoma"/>
        </w:rPr>
      </w:pPr>
      <w:r>
        <w:rPr>
          <w:rFonts w:ascii="Book Antiqua" w:eastAsia="Univers" w:hAnsi="Book Antiqua" w:cs="Tahoma"/>
        </w:rPr>
        <w:t>La cérémonie d’ouver</w:t>
      </w:r>
      <w:r w:rsidRPr="00C704FA">
        <w:rPr>
          <w:rFonts w:ascii="Book Antiqua" w:eastAsia="Univers" w:hAnsi="Book Antiqua" w:cs="Tahoma"/>
        </w:rPr>
        <w:t>ture de l’Atelier a été</w:t>
      </w:r>
      <w:r w:rsidR="00EE5C81">
        <w:rPr>
          <w:rFonts w:ascii="Book Antiqua" w:eastAsia="Univers" w:hAnsi="Book Antiqua" w:cs="Tahoma"/>
        </w:rPr>
        <w:t xml:space="preserve"> </w:t>
      </w:r>
      <w:r w:rsidR="002E1CED">
        <w:rPr>
          <w:rFonts w:ascii="Book Antiqua" w:eastAsia="Univers" w:hAnsi="Book Antiqua" w:cs="Tahoma"/>
        </w:rPr>
        <w:t>co-</w:t>
      </w:r>
      <w:r>
        <w:rPr>
          <w:rFonts w:ascii="Book Antiqua" w:eastAsia="Univers" w:hAnsi="Book Antiqua" w:cs="Tahoma"/>
        </w:rPr>
        <w:t xml:space="preserve">présidée par le </w:t>
      </w:r>
      <w:r w:rsidRPr="000B2BD9">
        <w:rPr>
          <w:rFonts w:ascii="Book Antiqua" w:eastAsia="Univers" w:hAnsi="Book Antiqua" w:cs="Tahoma"/>
          <w:b/>
        </w:rPr>
        <w:t>Représentant du Ministre de l’Economie, des Finances et du Plan</w:t>
      </w:r>
      <w:r>
        <w:rPr>
          <w:rFonts w:ascii="Book Antiqua" w:eastAsia="Univers" w:hAnsi="Book Antiqua" w:cs="Tahoma"/>
        </w:rPr>
        <w:t xml:space="preserve">, </w:t>
      </w:r>
      <w:r w:rsidRPr="000B2BD9">
        <w:rPr>
          <w:rFonts w:ascii="Book Antiqua" w:eastAsia="Univers" w:hAnsi="Book Antiqua" w:cs="Tahoma"/>
          <w:b/>
        </w:rPr>
        <w:t>Monsieur Mahamadou CAMARA</w:t>
      </w:r>
      <w:r>
        <w:rPr>
          <w:rFonts w:ascii="Book Antiqua" w:eastAsia="Univers" w:hAnsi="Book Antiqua" w:cs="Tahoma"/>
        </w:rPr>
        <w:t xml:space="preserve">, </w:t>
      </w:r>
      <w:r w:rsidRPr="000B2BD9">
        <w:rPr>
          <w:rFonts w:ascii="Book Antiqua" w:eastAsia="Univers" w:hAnsi="Book Antiqua" w:cs="Tahoma"/>
          <w:b/>
        </w:rPr>
        <w:t>Président du Conseil d’Orientation (PCO) de l’OQSF</w:t>
      </w:r>
      <w:r w:rsidR="002E1CED" w:rsidRPr="000B2BD9">
        <w:rPr>
          <w:rFonts w:ascii="Book Antiqua" w:eastAsia="Univers" w:hAnsi="Book Antiqua" w:cs="Tahoma"/>
          <w:b/>
        </w:rPr>
        <w:t xml:space="preserve"> </w:t>
      </w:r>
      <w:r w:rsidR="005F6C75">
        <w:rPr>
          <w:rFonts w:ascii="Book Antiqua" w:eastAsia="Univers" w:hAnsi="Book Antiqua" w:cs="Tahoma"/>
        </w:rPr>
        <w:t>et</w:t>
      </w:r>
      <w:r w:rsidR="002E1CED">
        <w:rPr>
          <w:rFonts w:ascii="Book Antiqua" w:eastAsia="Univers" w:hAnsi="Book Antiqua" w:cs="Tahoma"/>
        </w:rPr>
        <w:t xml:space="preserve"> par </w:t>
      </w:r>
      <w:r w:rsidR="002E1CED" w:rsidRPr="000B2BD9">
        <w:rPr>
          <w:rFonts w:ascii="Book Antiqua" w:eastAsia="Univers" w:hAnsi="Book Antiqua" w:cs="Tahoma"/>
          <w:b/>
        </w:rPr>
        <w:t>Monsieur Habib NDAO</w:t>
      </w:r>
      <w:r w:rsidR="00711E65" w:rsidRPr="000B2BD9">
        <w:rPr>
          <w:rFonts w:ascii="Book Antiqua" w:eastAsia="Univers" w:hAnsi="Book Antiqua" w:cs="Tahoma"/>
          <w:b/>
        </w:rPr>
        <w:t>, Secrétaire Exécutif de l’OQSF</w:t>
      </w:r>
      <w:r w:rsidR="002E1CED" w:rsidRPr="000B2BD9">
        <w:rPr>
          <w:rFonts w:ascii="Book Antiqua" w:eastAsia="Univers" w:hAnsi="Book Antiqua" w:cs="Tahoma"/>
          <w:b/>
        </w:rPr>
        <w:t>.</w:t>
      </w:r>
      <w:r w:rsidR="002E1CED">
        <w:rPr>
          <w:rFonts w:ascii="Book Antiqua" w:eastAsia="Univers" w:hAnsi="Book Antiqua" w:cs="Tahoma"/>
        </w:rPr>
        <w:t xml:space="preserve"> </w:t>
      </w:r>
    </w:p>
    <w:p w:rsidR="007A09E3" w:rsidRDefault="007A09E3" w:rsidP="006F5F98">
      <w:pPr>
        <w:tabs>
          <w:tab w:val="left" w:pos="-720"/>
        </w:tabs>
        <w:suppressAutoHyphens/>
        <w:spacing w:after="120" w:line="240" w:lineRule="auto"/>
        <w:contextualSpacing/>
        <w:jc w:val="both"/>
        <w:rPr>
          <w:rFonts w:ascii="Book Antiqua" w:hAnsi="Book Antiqua" w:cs="Arial"/>
        </w:rPr>
      </w:pPr>
    </w:p>
    <w:p w:rsidR="00B845FB" w:rsidRPr="00AC6B14" w:rsidRDefault="00B845FB" w:rsidP="006F5F98">
      <w:pPr>
        <w:spacing w:line="240" w:lineRule="auto"/>
        <w:contextualSpacing/>
        <w:jc w:val="both"/>
        <w:rPr>
          <w:rFonts w:ascii="Book Antiqua" w:hAnsi="Book Antiqua"/>
        </w:rPr>
      </w:pPr>
      <w:r>
        <w:rPr>
          <w:rFonts w:ascii="Book Antiqua" w:hAnsi="Book Antiqua"/>
        </w:rPr>
        <w:t>Le présent</w:t>
      </w:r>
      <w:r w:rsidR="00EE5C81">
        <w:rPr>
          <w:rFonts w:ascii="Book Antiqua" w:hAnsi="Book Antiqua"/>
        </w:rPr>
        <w:t xml:space="preserve"> </w:t>
      </w:r>
      <w:r w:rsidR="005F6C75">
        <w:rPr>
          <w:rFonts w:ascii="Book Antiqua" w:hAnsi="Book Antiqua"/>
        </w:rPr>
        <w:t>r</w:t>
      </w:r>
      <w:r>
        <w:rPr>
          <w:rFonts w:ascii="Book Antiqua" w:hAnsi="Book Antiqua"/>
        </w:rPr>
        <w:t>apport</w:t>
      </w:r>
      <w:r w:rsidRPr="00AC6B14">
        <w:rPr>
          <w:rFonts w:ascii="Book Antiqua" w:hAnsi="Book Antiqua"/>
        </w:rPr>
        <w:t xml:space="preserve"> décline les pri</w:t>
      </w:r>
      <w:r>
        <w:rPr>
          <w:rFonts w:ascii="Book Antiqua" w:hAnsi="Book Antiqua"/>
        </w:rPr>
        <w:t xml:space="preserve">ncipales conclusions ressortant des travaux </w:t>
      </w:r>
      <w:r w:rsidR="007A09E3">
        <w:rPr>
          <w:rFonts w:ascii="Book Antiqua" w:hAnsi="Book Antiqua"/>
        </w:rPr>
        <w:t xml:space="preserve">dudit Atelier. </w:t>
      </w:r>
    </w:p>
    <w:p w:rsidR="007E2E75" w:rsidRDefault="007E2E75" w:rsidP="006F5F98">
      <w:pPr>
        <w:spacing w:line="240" w:lineRule="auto"/>
        <w:contextualSpacing/>
        <w:jc w:val="both"/>
        <w:rPr>
          <w:rFonts w:ascii="Book Antiqua" w:hAnsi="Book Antiqua"/>
        </w:rPr>
      </w:pPr>
    </w:p>
    <w:p w:rsidR="00B310EC" w:rsidRPr="00F61A88" w:rsidRDefault="00B310EC" w:rsidP="00F61A88">
      <w:pPr>
        <w:pStyle w:val="Paragraphedeliste"/>
        <w:numPr>
          <w:ilvl w:val="0"/>
          <w:numId w:val="35"/>
        </w:numPr>
        <w:spacing w:line="360" w:lineRule="auto"/>
        <w:ind w:left="284" w:hanging="284"/>
        <w:jc w:val="both"/>
        <w:rPr>
          <w:rFonts w:ascii="Book Antiqua" w:hAnsi="Book Antiqua"/>
          <w:sz w:val="24"/>
          <w:szCs w:val="24"/>
        </w:rPr>
      </w:pPr>
      <w:r w:rsidRPr="00F61A88">
        <w:rPr>
          <w:rFonts w:ascii="Book Antiqua" w:hAnsi="Book Antiqua"/>
          <w:b/>
        </w:rPr>
        <w:t xml:space="preserve">PRINCIPALES RESOLUTIONS ET CONCLUSIONS DE L’ATELIER </w:t>
      </w:r>
    </w:p>
    <w:p w:rsidR="00B310EC" w:rsidRDefault="00B310EC" w:rsidP="00B310EC">
      <w:pPr>
        <w:pStyle w:val="Body1"/>
        <w:tabs>
          <w:tab w:val="right" w:pos="-5103"/>
        </w:tabs>
        <w:spacing w:after="120"/>
        <w:contextualSpacing/>
        <w:jc w:val="both"/>
        <w:rPr>
          <w:rFonts w:ascii="Book Antiqua" w:hAnsi="Book Antiqua"/>
          <w:color w:val="auto"/>
          <w:sz w:val="22"/>
          <w:szCs w:val="22"/>
        </w:rPr>
      </w:pPr>
      <w:r w:rsidRPr="003F0455">
        <w:rPr>
          <w:rFonts w:ascii="Book Antiqua" w:hAnsi="Book Antiqua"/>
          <w:color w:val="auto"/>
          <w:sz w:val="22"/>
          <w:szCs w:val="22"/>
        </w:rPr>
        <w:t xml:space="preserve">Au terme des échanges et discussions, </w:t>
      </w:r>
      <w:r>
        <w:rPr>
          <w:rFonts w:ascii="Book Antiqua" w:hAnsi="Book Antiqua"/>
          <w:color w:val="auto"/>
          <w:sz w:val="22"/>
          <w:szCs w:val="22"/>
        </w:rPr>
        <w:t>l’Atelier a</w:t>
      </w:r>
      <w:r w:rsidRPr="003F0455">
        <w:rPr>
          <w:rFonts w:ascii="Book Antiqua" w:hAnsi="Book Antiqua"/>
          <w:color w:val="auto"/>
          <w:sz w:val="22"/>
          <w:szCs w:val="22"/>
        </w:rPr>
        <w:t xml:space="preserve"> formulé les principales </w:t>
      </w:r>
      <w:r>
        <w:rPr>
          <w:rFonts w:ascii="Book Antiqua" w:hAnsi="Book Antiqua"/>
          <w:color w:val="auto"/>
          <w:sz w:val="22"/>
          <w:szCs w:val="22"/>
        </w:rPr>
        <w:t>conclusions et recommandations</w:t>
      </w:r>
      <w:r w:rsidRPr="003F0455">
        <w:rPr>
          <w:rFonts w:ascii="Book Antiqua" w:hAnsi="Book Antiqua"/>
          <w:color w:val="auto"/>
          <w:sz w:val="22"/>
          <w:szCs w:val="22"/>
        </w:rPr>
        <w:t xml:space="preserve"> ci-après :  </w:t>
      </w:r>
    </w:p>
    <w:p w:rsidR="00B310EC" w:rsidRDefault="00B310EC" w:rsidP="00B310EC">
      <w:pPr>
        <w:pStyle w:val="Body1"/>
        <w:tabs>
          <w:tab w:val="right" w:pos="-5103"/>
        </w:tabs>
        <w:spacing w:after="120"/>
        <w:ind w:left="360"/>
        <w:contextualSpacing/>
        <w:jc w:val="both"/>
        <w:rPr>
          <w:rFonts w:ascii="Book Antiqua" w:hAnsi="Book Antiqua" w:cs="Bookman Old Style"/>
          <w:sz w:val="22"/>
          <w:szCs w:val="22"/>
        </w:rPr>
      </w:pPr>
    </w:p>
    <w:p w:rsidR="00B310EC" w:rsidRDefault="00B310EC" w:rsidP="005E09AC">
      <w:pPr>
        <w:pStyle w:val="Body1"/>
        <w:numPr>
          <w:ilvl w:val="0"/>
          <w:numId w:val="38"/>
        </w:numPr>
        <w:tabs>
          <w:tab w:val="right" w:pos="-5103"/>
        </w:tabs>
        <w:spacing w:after="120"/>
        <w:ind w:left="426" w:hanging="284"/>
        <w:jc w:val="both"/>
        <w:rPr>
          <w:rFonts w:ascii="Book Antiqua" w:hAnsi="Book Antiqua" w:cs="Bookman Old Style"/>
          <w:sz w:val="22"/>
          <w:szCs w:val="22"/>
        </w:rPr>
      </w:pPr>
      <w:r>
        <w:rPr>
          <w:rFonts w:ascii="Book Antiqua" w:hAnsi="Book Antiqua" w:cs="Bookman Old Style"/>
          <w:sz w:val="22"/>
          <w:szCs w:val="22"/>
        </w:rPr>
        <w:t xml:space="preserve">la nécessité pour les établissements de crédit de systématiser le recours au BIC pour une analyse plus approfondie de la situation financière du client (rapport de solvabilité, surendettement, etc.) ; </w:t>
      </w:r>
    </w:p>
    <w:p w:rsidR="00B310EC" w:rsidRPr="00B310EC" w:rsidRDefault="00B310EC" w:rsidP="005E09AC">
      <w:pPr>
        <w:pStyle w:val="Body1"/>
        <w:numPr>
          <w:ilvl w:val="0"/>
          <w:numId w:val="38"/>
        </w:numPr>
        <w:tabs>
          <w:tab w:val="right" w:pos="-5103"/>
        </w:tabs>
        <w:spacing w:after="120"/>
        <w:ind w:left="426" w:hanging="284"/>
        <w:jc w:val="both"/>
        <w:rPr>
          <w:rFonts w:ascii="Book Antiqua" w:hAnsi="Book Antiqua" w:cs="Bookman Old Style"/>
          <w:sz w:val="22"/>
          <w:szCs w:val="22"/>
        </w:rPr>
      </w:pPr>
      <w:r w:rsidRPr="00E34020">
        <w:rPr>
          <w:rFonts w:ascii="Book Antiqua" w:hAnsi="Book Antiqua" w:cs="Bookman Old Style"/>
          <w:sz w:val="22"/>
          <w:szCs w:val="22"/>
        </w:rPr>
        <w:t>l’optimisation des types de garanties utilisées</w:t>
      </w:r>
      <w:r w:rsidRPr="00E34020">
        <w:rPr>
          <w:rFonts w:ascii="Book Antiqua" w:hAnsi="Book Antiqua" w:cs="Bookman Old Style"/>
          <w:color w:val="auto"/>
          <w:sz w:val="22"/>
          <w:szCs w:val="22"/>
        </w:rPr>
        <w:t xml:space="preserve"> et la nécessité d’alléger les sûretés</w:t>
      </w:r>
      <w:r w:rsidR="00391361">
        <w:rPr>
          <w:rFonts w:ascii="Book Antiqua" w:hAnsi="Book Antiqua" w:cs="Bookman Old Style"/>
          <w:color w:val="auto"/>
          <w:sz w:val="22"/>
          <w:szCs w:val="22"/>
        </w:rPr>
        <w:t>,</w:t>
      </w:r>
      <w:r w:rsidRPr="00E34020">
        <w:rPr>
          <w:rFonts w:ascii="Book Antiqua" w:hAnsi="Book Antiqua" w:cs="Bookman Old Style"/>
          <w:color w:val="auto"/>
          <w:sz w:val="22"/>
          <w:szCs w:val="22"/>
        </w:rPr>
        <w:t> </w:t>
      </w:r>
      <w:r w:rsidRPr="003C3761">
        <w:rPr>
          <w:rFonts w:ascii="Book Antiqua" w:hAnsi="Book Antiqua" w:cs="Bookman Old Style"/>
          <w:sz w:val="22"/>
          <w:szCs w:val="22"/>
        </w:rPr>
        <w:t xml:space="preserve">dans un contexte marqué par l’entrée en vigueur des mesures de Bâle 2 et Bâle 3 ; </w:t>
      </w:r>
    </w:p>
    <w:p w:rsidR="00B310EC" w:rsidRPr="00726A5E" w:rsidRDefault="00B310EC" w:rsidP="005E09AC">
      <w:pPr>
        <w:numPr>
          <w:ilvl w:val="0"/>
          <w:numId w:val="38"/>
        </w:numPr>
        <w:tabs>
          <w:tab w:val="right" w:pos="-5103"/>
        </w:tabs>
        <w:suppressAutoHyphens/>
        <w:spacing w:after="120" w:line="240" w:lineRule="auto"/>
        <w:ind w:left="426" w:hanging="284"/>
        <w:jc w:val="both"/>
        <w:rPr>
          <w:rFonts w:ascii="Book Antiqua" w:eastAsia="Arial Unicode MS" w:hAnsi="Book Antiqua" w:cs="Bookman Old Style"/>
          <w:color w:val="000000"/>
          <w:lang w:eastAsia="ar-SA"/>
        </w:rPr>
      </w:pPr>
      <w:r w:rsidRPr="00726A5E">
        <w:rPr>
          <w:rFonts w:ascii="Book Antiqua" w:eastAsia="Arial Unicode MS" w:hAnsi="Book Antiqua" w:cs="Bookman Old Style"/>
          <w:color w:val="000000"/>
          <w:lang w:eastAsia="ar-SA"/>
        </w:rPr>
        <w:t>l’accélération du processus d’adoption des nouvelles mesures sur l’usure</w:t>
      </w:r>
      <w:r>
        <w:rPr>
          <w:rFonts w:ascii="Book Antiqua" w:eastAsia="Arial Unicode MS" w:hAnsi="Book Antiqua" w:cs="Bookman Old Style"/>
          <w:color w:val="000000"/>
          <w:lang w:eastAsia="ar-SA"/>
        </w:rPr>
        <w:t> ;</w:t>
      </w:r>
    </w:p>
    <w:p w:rsidR="00B310EC" w:rsidRDefault="00B310EC" w:rsidP="005E09AC">
      <w:pPr>
        <w:pStyle w:val="Body1"/>
        <w:numPr>
          <w:ilvl w:val="0"/>
          <w:numId w:val="38"/>
        </w:numPr>
        <w:tabs>
          <w:tab w:val="right" w:pos="-5103"/>
        </w:tabs>
        <w:spacing w:after="120"/>
        <w:ind w:left="426" w:hanging="284"/>
        <w:jc w:val="both"/>
        <w:rPr>
          <w:rFonts w:ascii="Book Antiqua" w:hAnsi="Book Antiqua" w:cs="Bookman Old Style"/>
          <w:sz w:val="22"/>
          <w:szCs w:val="22"/>
        </w:rPr>
      </w:pPr>
      <w:r>
        <w:rPr>
          <w:rFonts w:ascii="Book Antiqua" w:hAnsi="Book Antiqua" w:cs="Bookman Old Style"/>
          <w:sz w:val="22"/>
          <w:szCs w:val="22"/>
        </w:rPr>
        <w:t xml:space="preserve">le renforcement des actions de sensibilisation et d’éducation financière de masse au profit de la clientèle sur les produits et services bancaires, le consentement préalable et le risque de surendettement ; </w:t>
      </w:r>
    </w:p>
    <w:p w:rsidR="00391361" w:rsidRPr="00391361" w:rsidRDefault="00391361" w:rsidP="00391361">
      <w:pPr>
        <w:pStyle w:val="Body1"/>
        <w:numPr>
          <w:ilvl w:val="0"/>
          <w:numId w:val="38"/>
        </w:numPr>
        <w:tabs>
          <w:tab w:val="right" w:pos="-5103"/>
        </w:tabs>
        <w:spacing w:after="120"/>
        <w:ind w:left="426" w:hanging="284"/>
        <w:jc w:val="both"/>
        <w:rPr>
          <w:rFonts w:ascii="Book Antiqua" w:hAnsi="Book Antiqua" w:cs="Bookman Old Style"/>
          <w:sz w:val="22"/>
          <w:szCs w:val="22"/>
        </w:rPr>
      </w:pPr>
      <w:r w:rsidRPr="00E34020">
        <w:rPr>
          <w:rFonts w:ascii="Book Antiqua" w:hAnsi="Book Antiqua" w:cs="Bookman Old Style"/>
          <w:color w:val="auto"/>
          <w:sz w:val="22"/>
          <w:szCs w:val="22"/>
        </w:rPr>
        <w:t>l’engagement des associations de consommateurs à vulgariser le BIC ;</w:t>
      </w:r>
    </w:p>
    <w:p w:rsidR="00E34ACA" w:rsidRPr="00E34ACA" w:rsidRDefault="00E34ACA" w:rsidP="00E34ACA">
      <w:pPr>
        <w:pStyle w:val="Body1"/>
        <w:numPr>
          <w:ilvl w:val="0"/>
          <w:numId w:val="38"/>
        </w:numPr>
        <w:tabs>
          <w:tab w:val="right" w:pos="-5103"/>
        </w:tabs>
        <w:spacing w:after="120"/>
        <w:ind w:left="426" w:hanging="284"/>
        <w:jc w:val="both"/>
        <w:rPr>
          <w:rFonts w:ascii="Book Antiqua" w:hAnsi="Book Antiqua" w:cs="Bookman Old Style"/>
          <w:sz w:val="22"/>
          <w:szCs w:val="22"/>
        </w:rPr>
      </w:pPr>
      <w:r>
        <w:rPr>
          <w:rFonts w:ascii="Book Antiqua" w:hAnsi="Book Antiqua" w:cs="Bookman Old Style"/>
          <w:sz w:val="22"/>
          <w:szCs w:val="22"/>
        </w:rPr>
        <w:t>l’amélioration de la qualité de fonctionnement des GAB et de façon générale des services monétiques ;</w:t>
      </w:r>
    </w:p>
    <w:p w:rsidR="00925158" w:rsidRPr="00925158" w:rsidRDefault="00925158" w:rsidP="005E09AC">
      <w:pPr>
        <w:pStyle w:val="Body1"/>
        <w:numPr>
          <w:ilvl w:val="0"/>
          <w:numId w:val="38"/>
        </w:numPr>
        <w:tabs>
          <w:tab w:val="right" w:pos="-5103"/>
        </w:tabs>
        <w:spacing w:after="120"/>
        <w:ind w:left="426" w:hanging="284"/>
        <w:jc w:val="both"/>
        <w:rPr>
          <w:rFonts w:ascii="Book Antiqua" w:hAnsi="Book Antiqua" w:cs="Bookman Old Style"/>
          <w:color w:val="auto"/>
        </w:rPr>
      </w:pPr>
      <w:r w:rsidRPr="00E34020">
        <w:rPr>
          <w:rFonts w:ascii="Book Antiqua" w:hAnsi="Book Antiqua" w:cs="Bookman Old Style"/>
          <w:color w:val="auto"/>
          <w:sz w:val="22"/>
          <w:szCs w:val="22"/>
        </w:rPr>
        <w:t xml:space="preserve">le développement d’une meilleure stratégie d’écoute des clients pour des relations sans préjugés ;  </w:t>
      </w:r>
    </w:p>
    <w:p w:rsidR="00B310EC" w:rsidRDefault="00B310EC" w:rsidP="005E09AC">
      <w:pPr>
        <w:pStyle w:val="Body1"/>
        <w:numPr>
          <w:ilvl w:val="0"/>
          <w:numId w:val="38"/>
        </w:numPr>
        <w:tabs>
          <w:tab w:val="right" w:pos="-5103"/>
        </w:tabs>
        <w:spacing w:after="120"/>
        <w:ind w:left="426" w:hanging="284"/>
        <w:jc w:val="both"/>
        <w:rPr>
          <w:rFonts w:ascii="Book Antiqua" w:hAnsi="Book Antiqua" w:cs="Bookman Old Style"/>
          <w:sz w:val="22"/>
          <w:szCs w:val="22"/>
        </w:rPr>
      </w:pPr>
      <w:r w:rsidRPr="00E34020">
        <w:rPr>
          <w:rFonts w:ascii="Book Antiqua" w:hAnsi="Book Antiqua" w:cs="Bookman Old Style"/>
          <w:sz w:val="22"/>
          <w:szCs w:val="22"/>
        </w:rPr>
        <w:t xml:space="preserve">une harmonisation des termes et concepts en usage au sein du secteur (opérations,  services bancaires, etc.) ; </w:t>
      </w:r>
    </w:p>
    <w:p w:rsidR="00B310EC" w:rsidRPr="00E34020" w:rsidRDefault="00B310EC" w:rsidP="005E09AC">
      <w:pPr>
        <w:pStyle w:val="Body1"/>
        <w:numPr>
          <w:ilvl w:val="0"/>
          <w:numId w:val="38"/>
        </w:numPr>
        <w:tabs>
          <w:tab w:val="right" w:pos="-5103"/>
        </w:tabs>
        <w:spacing w:after="120"/>
        <w:ind w:left="426" w:hanging="284"/>
        <w:jc w:val="both"/>
        <w:rPr>
          <w:rFonts w:ascii="Book Antiqua" w:hAnsi="Book Antiqua" w:cs="Bookman Old Style"/>
          <w:sz w:val="22"/>
          <w:szCs w:val="22"/>
        </w:rPr>
      </w:pPr>
      <w:r w:rsidRPr="00E34020">
        <w:rPr>
          <w:rFonts w:ascii="Book Antiqua" w:hAnsi="Book Antiqua" w:cs="Bookman Old Style"/>
          <w:color w:val="auto"/>
          <w:sz w:val="22"/>
          <w:szCs w:val="22"/>
        </w:rPr>
        <w:t xml:space="preserve">un recours </w:t>
      </w:r>
      <w:r>
        <w:rPr>
          <w:rFonts w:ascii="Book Antiqua" w:hAnsi="Book Antiqua" w:cs="Bookman Old Style"/>
          <w:color w:val="auto"/>
          <w:sz w:val="22"/>
          <w:szCs w:val="22"/>
        </w:rPr>
        <w:t>pour les banques</w:t>
      </w:r>
      <w:r w:rsidRPr="00E34020">
        <w:rPr>
          <w:rFonts w:ascii="Book Antiqua" w:hAnsi="Book Antiqua" w:cs="Bookman Old Style"/>
          <w:color w:val="auto"/>
          <w:sz w:val="22"/>
          <w:szCs w:val="22"/>
        </w:rPr>
        <w:t xml:space="preserve"> à des stratégies innovantes de mobilisation des dépôts de la clientèle (moins coûteux que le refinancement BCEAO) pour la rationalisation des coûts des services bancaires ; </w:t>
      </w:r>
    </w:p>
    <w:p w:rsidR="00B310EC" w:rsidRDefault="00B310EC" w:rsidP="005E09AC">
      <w:pPr>
        <w:pStyle w:val="Body1"/>
        <w:numPr>
          <w:ilvl w:val="0"/>
          <w:numId w:val="38"/>
        </w:numPr>
        <w:tabs>
          <w:tab w:val="right" w:pos="-5103"/>
        </w:tabs>
        <w:spacing w:after="120"/>
        <w:ind w:left="426" w:hanging="284"/>
        <w:jc w:val="both"/>
        <w:rPr>
          <w:rFonts w:ascii="Book Antiqua" w:hAnsi="Book Antiqua" w:cs="Bookman Old Style"/>
          <w:color w:val="auto"/>
        </w:rPr>
      </w:pPr>
      <w:r w:rsidRPr="00E34020">
        <w:rPr>
          <w:rFonts w:ascii="Book Antiqua" w:hAnsi="Book Antiqua" w:cs="Bookman Old Style"/>
          <w:color w:val="auto"/>
          <w:sz w:val="22"/>
          <w:szCs w:val="22"/>
        </w:rPr>
        <w:t xml:space="preserve">l’élargissement du comparateur des tarifs de l’OQSF à toutes les banques de l’Union ; </w:t>
      </w:r>
    </w:p>
    <w:p w:rsidR="00B310EC" w:rsidRPr="005A0378" w:rsidRDefault="00B310EC" w:rsidP="005E09AC">
      <w:pPr>
        <w:pStyle w:val="Body1"/>
        <w:numPr>
          <w:ilvl w:val="0"/>
          <w:numId w:val="38"/>
        </w:numPr>
        <w:tabs>
          <w:tab w:val="right" w:pos="-5103"/>
        </w:tabs>
        <w:spacing w:after="120"/>
        <w:ind w:left="426" w:hanging="284"/>
        <w:jc w:val="both"/>
        <w:rPr>
          <w:rFonts w:ascii="Book Antiqua" w:hAnsi="Book Antiqua" w:cs="Bookman Old Style"/>
          <w:color w:val="auto"/>
        </w:rPr>
      </w:pPr>
      <w:r>
        <w:rPr>
          <w:rFonts w:ascii="Book Antiqua" w:hAnsi="Book Antiqua" w:cs="Bookman Old Style"/>
          <w:color w:val="auto"/>
          <w:sz w:val="22"/>
          <w:szCs w:val="22"/>
        </w:rPr>
        <w:lastRenderedPageBreak/>
        <w:t>la mise</w:t>
      </w:r>
      <w:r w:rsidRPr="00E34020">
        <w:rPr>
          <w:rFonts w:ascii="Book Antiqua" w:hAnsi="Book Antiqua" w:cs="Bookman Old Style"/>
          <w:color w:val="auto"/>
          <w:sz w:val="22"/>
          <w:szCs w:val="22"/>
        </w:rPr>
        <w:t xml:space="preserve"> en exergue </w:t>
      </w:r>
      <w:r>
        <w:rPr>
          <w:rFonts w:ascii="Book Antiqua" w:hAnsi="Book Antiqua" w:cs="Bookman Old Style"/>
          <w:color w:val="auto"/>
          <w:sz w:val="22"/>
          <w:szCs w:val="22"/>
        </w:rPr>
        <w:t xml:space="preserve">du </w:t>
      </w:r>
      <w:r w:rsidRPr="00E34020">
        <w:rPr>
          <w:rFonts w:ascii="Book Antiqua" w:hAnsi="Book Antiqua" w:cs="Bookman Old Style"/>
          <w:color w:val="auto"/>
          <w:sz w:val="22"/>
          <w:szCs w:val="22"/>
        </w:rPr>
        <w:t>taux effectif global</w:t>
      </w:r>
      <w:r w:rsidR="00391361">
        <w:rPr>
          <w:rFonts w:ascii="Book Antiqua" w:hAnsi="Book Antiqua" w:cs="Bookman Old Style"/>
          <w:color w:val="auto"/>
          <w:sz w:val="22"/>
          <w:szCs w:val="22"/>
        </w:rPr>
        <w:t xml:space="preserve"> (TEG)</w:t>
      </w:r>
      <w:r w:rsidRPr="00E34020">
        <w:rPr>
          <w:rFonts w:ascii="Book Antiqua" w:hAnsi="Book Antiqua" w:cs="Bookman Old Style"/>
          <w:color w:val="auto"/>
          <w:sz w:val="22"/>
          <w:szCs w:val="22"/>
        </w:rPr>
        <w:t xml:space="preserve"> maximal sur les publicités des produits bancaires étant entendu que le taux nominal peut varier en baisse en fonction de la qualité de la signature ;</w:t>
      </w:r>
    </w:p>
    <w:p w:rsidR="005A0378" w:rsidRPr="005A0378" w:rsidRDefault="005A0378" w:rsidP="005E09AC">
      <w:pPr>
        <w:pStyle w:val="Body1"/>
        <w:numPr>
          <w:ilvl w:val="0"/>
          <w:numId w:val="38"/>
        </w:numPr>
        <w:tabs>
          <w:tab w:val="right" w:pos="-5103"/>
        </w:tabs>
        <w:spacing w:after="120"/>
        <w:ind w:left="426" w:hanging="284"/>
        <w:jc w:val="both"/>
        <w:rPr>
          <w:rFonts w:ascii="Book Antiqua" w:hAnsi="Book Antiqua" w:cs="Bookman Old Style"/>
          <w:color w:val="auto"/>
          <w:sz w:val="22"/>
          <w:szCs w:val="22"/>
        </w:rPr>
      </w:pPr>
      <w:r w:rsidRPr="005A0378">
        <w:rPr>
          <w:rFonts w:ascii="Book Antiqua" w:hAnsi="Book Antiqua" w:cs="Arial"/>
          <w:noProof/>
          <w:sz w:val="22"/>
          <w:szCs w:val="22"/>
        </w:rPr>
        <w:t>la surveillance des mains levées des cautions pour un blocage à temps du compteur des intérêts</w:t>
      </w:r>
      <w:r>
        <w:rPr>
          <w:rFonts w:ascii="Book Antiqua" w:hAnsi="Book Antiqua" w:cs="Arial"/>
          <w:noProof/>
          <w:sz w:val="22"/>
          <w:szCs w:val="22"/>
        </w:rPr>
        <w:t> ;</w:t>
      </w:r>
    </w:p>
    <w:p w:rsidR="00B310EC" w:rsidRDefault="00B310EC" w:rsidP="005E09AC">
      <w:pPr>
        <w:pStyle w:val="Body1"/>
        <w:numPr>
          <w:ilvl w:val="0"/>
          <w:numId w:val="38"/>
        </w:numPr>
        <w:tabs>
          <w:tab w:val="right" w:pos="-5103"/>
        </w:tabs>
        <w:spacing w:after="120"/>
        <w:ind w:left="426" w:hanging="284"/>
        <w:jc w:val="both"/>
        <w:rPr>
          <w:rFonts w:ascii="Book Antiqua" w:hAnsi="Book Antiqua" w:cs="Bookman Old Style"/>
          <w:color w:val="auto"/>
          <w:sz w:val="22"/>
          <w:szCs w:val="22"/>
        </w:rPr>
      </w:pPr>
      <w:r>
        <w:rPr>
          <w:rFonts w:ascii="Book Antiqua" w:hAnsi="Book Antiqua" w:cs="Bookman Old Style"/>
          <w:color w:val="auto"/>
          <w:sz w:val="22"/>
          <w:szCs w:val="22"/>
        </w:rPr>
        <w:t>une meilleure information sur le</w:t>
      </w:r>
      <w:r w:rsidRPr="00726A5E">
        <w:rPr>
          <w:rFonts w:ascii="Book Antiqua" w:hAnsi="Book Antiqua" w:cs="Bookman Old Style"/>
          <w:color w:val="auto"/>
          <w:sz w:val="22"/>
          <w:szCs w:val="22"/>
        </w:rPr>
        <w:t xml:space="preserve"> système des packages de produits proposés à la clientèle</w:t>
      </w:r>
      <w:r>
        <w:rPr>
          <w:rFonts w:ascii="Book Antiqua" w:hAnsi="Book Antiqua" w:cs="Bookman Old Style"/>
          <w:color w:val="auto"/>
          <w:sz w:val="22"/>
          <w:szCs w:val="22"/>
        </w:rPr>
        <w:t xml:space="preserve"> ; </w:t>
      </w:r>
    </w:p>
    <w:p w:rsidR="00925158" w:rsidRPr="00925158" w:rsidRDefault="00B310EC" w:rsidP="005E09AC">
      <w:pPr>
        <w:pStyle w:val="Body1"/>
        <w:numPr>
          <w:ilvl w:val="0"/>
          <w:numId w:val="38"/>
        </w:numPr>
        <w:tabs>
          <w:tab w:val="right" w:pos="-5103"/>
        </w:tabs>
        <w:spacing w:after="120"/>
        <w:ind w:left="426" w:hanging="284"/>
        <w:jc w:val="both"/>
        <w:rPr>
          <w:rFonts w:ascii="Book Antiqua" w:hAnsi="Book Antiqua" w:cs="Bookman Old Style"/>
          <w:color w:val="auto"/>
          <w:sz w:val="22"/>
          <w:szCs w:val="22"/>
        </w:rPr>
      </w:pPr>
      <w:r w:rsidRPr="00E34020">
        <w:rPr>
          <w:rFonts w:ascii="Book Antiqua" w:hAnsi="Book Antiqua" w:cs="Bookman Old Style"/>
          <w:color w:val="auto"/>
          <w:sz w:val="22"/>
          <w:szCs w:val="22"/>
        </w:rPr>
        <w:t>l’allègement des coûts</w:t>
      </w:r>
      <w:r w:rsidR="00E34ACA">
        <w:rPr>
          <w:rFonts w:ascii="Book Antiqua" w:hAnsi="Book Antiqua" w:cs="Bookman Old Style"/>
          <w:color w:val="auto"/>
          <w:sz w:val="22"/>
          <w:szCs w:val="22"/>
        </w:rPr>
        <w:t xml:space="preserve"> de délivrance</w:t>
      </w:r>
      <w:r w:rsidRPr="00E34020">
        <w:rPr>
          <w:rFonts w:ascii="Book Antiqua" w:hAnsi="Book Antiqua" w:cs="Bookman Old Style"/>
          <w:color w:val="auto"/>
          <w:sz w:val="22"/>
          <w:szCs w:val="22"/>
        </w:rPr>
        <w:t xml:space="preserve"> des attestations d’engagement et de non engagement notamment chez les clients fonctionnaires ;</w:t>
      </w:r>
    </w:p>
    <w:p w:rsidR="00B310EC" w:rsidRDefault="00B310EC" w:rsidP="005E09AC">
      <w:pPr>
        <w:pStyle w:val="Body1"/>
        <w:numPr>
          <w:ilvl w:val="0"/>
          <w:numId w:val="38"/>
        </w:numPr>
        <w:tabs>
          <w:tab w:val="right" w:pos="-5103"/>
        </w:tabs>
        <w:spacing w:after="120"/>
        <w:ind w:left="426" w:hanging="284"/>
        <w:jc w:val="both"/>
        <w:rPr>
          <w:rFonts w:ascii="Book Antiqua" w:hAnsi="Book Antiqua" w:cs="Bookman Old Style"/>
          <w:sz w:val="22"/>
          <w:szCs w:val="22"/>
        </w:rPr>
      </w:pPr>
      <w:r>
        <w:rPr>
          <w:rFonts w:ascii="Book Antiqua" w:hAnsi="Book Antiqua" w:cs="Bookman Old Style"/>
          <w:sz w:val="22"/>
          <w:szCs w:val="22"/>
        </w:rPr>
        <w:t>la poursuite de la réflexion sur le projet de dispositif d’aide à la mobilité des clients à travers la mise en en place d’un groupe de travail sous l’égide de l’OQSF ;</w:t>
      </w:r>
    </w:p>
    <w:p w:rsidR="00B310EC" w:rsidRPr="00E34020" w:rsidRDefault="00B310EC" w:rsidP="005E09AC">
      <w:pPr>
        <w:pStyle w:val="Body1"/>
        <w:numPr>
          <w:ilvl w:val="0"/>
          <w:numId w:val="38"/>
        </w:numPr>
        <w:tabs>
          <w:tab w:val="right" w:pos="-5103"/>
        </w:tabs>
        <w:spacing w:after="120"/>
        <w:ind w:left="426" w:hanging="284"/>
        <w:jc w:val="both"/>
        <w:rPr>
          <w:rFonts w:ascii="Book Antiqua" w:hAnsi="Book Antiqua" w:cs="Bookman Old Style"/>
          <w:sz w:val="22"/>
          <w:szCs w:val="22"/>
        </w:rPr>
      </w:pPr>
      <w:r w:rsidRPr="00E34020">
        <w:rPr>
          <w:rFonts w:ascii="Book Antiqua" w:hAnsi="Book Antiqua" w:cs="Bookman Old Style"/>
          <w:sz w:val="22"/>
          <w:szCs w:val="22"/>
        </w:rPr>
        <w:t>la mise en place d’un cadre de concertation entre l’OQSF, l’APBEF, la Direction de la Solde, la DMC, la BCEAO</w:t>
      </w:r>
      <w:r w:rsidR="00361540">
        <w:rPr>
          <w:rFonts w:ascii="Book Antiqua" w:hAnsi="Book Antiqua" w:cs="Bookman Old Style"/>
          <w:sz w:val="22"/>
          <w:szCs w:val="22"/>
        </w:rPr>
        <w:t>, le BIC et l</w:t>
      </w:r>
      <w:r w:rsidRPr="00E34020">
        <w:rPr>
          <w:rFonts w:ascii="Book Antiqua" w:hAnsi="Book Antiqua" w:cs="Bookman Old Style"/>
          <w:sz w:val="22"/>
          <w:szCs w:val="22"/>
        </w:rPr>
        <w:t>es syndicats d’enseignants</w:t>
      </w:r>
      <w:r w:rsidR="00E34ACA">
        <w:rPr>
          <w:rFonts w:ascii="Book Antiqua" w:hAnsi="Book Antiqua" w:cs="Bookman Old Style"/>
          <w:sz w:val="22"/>
          <w:szCs w:val="22"/>
        </w:rPr>
        <w:t>,</w:t>
      </w:r>
      <w:r w:rsidRPr="00E34020">
        <w:rPr>
          <w:rFonts w:ascii="Book Antiqua" w:hAnsi="Book Antiqua" w:cs="Bookman Old Style"/>
          <w:sz w:val="22"/>
          <w:szCs w:val="22"/>
        </w:rPr>
        <w:t xml:space="preserve"> en vue d’alléger les conditions de délivrance des documents administratifs requis (attestations d’engagements et de non engagements, certificat de clôture de compte, etc.) et de façon plus générale de faciliter la mobilité des clients. </w:t>
      </w:r>
    </w:p>
    <w:p w:rsidR="007E2E75" w:rsidRPr="00B310EC" w:rsidRDefault="007E2E75" w:rsidP="00F61A88">
      <w:pPr>
        <w:pStyle w:val="Paragraphedeliste"/>
        <w:numPr>
          <w:ilvl w:val="0"/>
          <w:numId w:val="34"/>
        </w:numPr>
        <w:spacing w:before="240" w:after="240" w:line="240" w:lineRule="auto"/>
        <w:ind w:left="284" w:hanging="284"/>
        <w:contextualSpacing w:val="0"/>
        <w:jc w:val="both"/>
        <w:rPr>
          <w:rFonts w:ascii="Book Antiqua" w:hAnsi="Book Antiqua"/>
          <w:b/>
        </w:rPr>
      </w:pPr>
      <w:r w:rsidRPr="00B310EC">
        <w:rPr>
          <w:rFonts w:ascii="Book Antiqua" w:hAnsi="Book Antiqua"/>
          <w:b/>
        </w:rPr>
        <w:t xml:space="preserve">RESUME </w:t>
      </w:r>
      <w:r w:rsidR="008D0158" w:rsidRPr="00B310EC">
        <w:rPr>
          <w:rFonts w:ascii="Book Antiqua" w:hAnsi="Book Antiqua"/>
          <w:b/>
        </w:rPr>
        <w:t xml:space="preserve">DES TRAVAUX DE L’ATELIER </w:t>
      </w:r>
    </w:p>
    <w:p w:rsidR="00F61A88" w:rsidRDefault="00254733" w:rsidP="00F61A88">
      <w:pPr>
        <w:spacing w:before="240" w:after="0" w:line="240" w:lineRule="auto"/>
        <w:ind w:firstLine="284"/>
        <w:jc w:val="both"/>
        <w:rPr>
          <w:rFonts w:ascii="Book Antiqua" w:hAnsi="Book Antiqua"/>
          <w:b/>
        </w:rPr>
      </w:pPr>
      <w:r>
        <w:rPr>
          <w:rFonts w:ascii="Book Antiqua" w:hAnsi="Book Antiqua"/>
          <w:b/>
        </w:rPr>
        <w:t>I</w:t>
      </w:r>
      <w:r w:rsidR="00B310EC">
        <w:rPr>
          <w:rFonts w:ascii="Book Antiqua" w:hAnsi="Book Antiqua"/>
          <w:b/>
        </w:rPr>
        <w:t>I</w:t>
      </w:r>
      <w:r>
        <w:rPr>
          <w:rFonts w:ascii="Book Antiqua" w:hAnsi="Book Antiqua"/>
          <w:b/>
        </w:rPr>
        <w:t xml:space="preserve">.1. Travaux de validation des résultats de l’enquête de satisfaction auprès des usagers </w:t>
      </w:r>
      <w:r w:rsidR="00F61A88">
        <w:rPr>
          <w:rFonts w:ascii="Book Antiqua" w:hAnsi="Book Antiqua"/>
          <w:b/>
        </w:rPr>
        <w:t xml:space="preserve"> </w:t>
      </w:r>
    </w:p>
    <w:p w:rsidR="007A09E3" w:rsidRPr="00EE5C81" w:rsidRDefault="00F61A88" w:rsidP="00F61A88">
      <w:pPr>
        <w:spacing w:after="240" w:line="240" w:lineRule="auto"/>
        <w:ind w:firstLine="284"/>
        <w:jc w:val="both"/>
        <w:rPr>
          <w:rFonts w:ascii="Book Antiqua" w:hAnsi="Book Antiqua"/>
          <w:b/>
        </w:rPr>
      </w:pPr>
      <w:r>
        <w:rPr>
          <w:rFonts w:ascii="Book Antiqua" w:hAnsi="Book Antiqua"/>
          <w:b/>
        </w:rPr>
        <w:t xml:space="preserve">        </w:t>
      </w:r>
      <w:r w:rsidR="00254733">
        <w:rPr>
          <w:rFonts w:ascii="Book Antiqua" w:hAnsi="Book Antiqua"/>
          <w:b/>
        </w:rPr>
        <w:t xml:space="preserve">des services bancaires </w:t>
      </w:r>
    </w:p>
    <w:p w:rsidR="007444DE" w:rsidRDefault="007A09E3" w:rsidP="006F5F98">
      <w:pPr>
        <w:spacing w:line="240" w:lineRule="auto"/>
        <w:contextualSpacing/>
        <w:jc w:val="both"/>
        <w:rPr>
          <w:rFonts w:ascii="Book Antiqua" w:eastAsia="Univers" w:hAnsi="Book Antiqua" w:cs="Tahoma"/>
        </w:rPr>
      </w:pPr>
      <w:r>
        <w:rPr>
          <w:rFonts w:ascii="Book Antiqua" w:eastAsia="Univers" w:hAnsi="Book Antiqua" w:cs="Tahoma"/>
        </w:rPr>
        <w:t>Dès l’entame des trav</w:t>
      </w:r>
      <w:r w:rsidR="00103EAF">
        <w:rPr>
          <w:rFonts w:ascii="Book Antiqua" w:eastAsia="Univers" w:hAnsi="Book Antiqua" w:cs="Tahoma"/>
        </w:rPr>
        <w:t>aux, les participants se sont ré</w:t>
      </w:r>
      <w:r w:rsidR="00CE27B9">
        <w:rPr>
          <w:rFonts w:ascii="Book Antiqua" w:eastAsia="Univers" w:hAnsi="Book Antiqua" w:cs="Tahoma"/>
        </w:rPr>
        <w:t>partis en trois (03) C</w:t>
      </w:r>
      <w:r>
        <w:rPr>
          <w:rFonts w:ascii="Book Antiqua" w:eastAsia="Univers" w:hAnsi="Book Antiqua" w:cs="Tahoma"/>
        </w:rPr>
        <w:t>ommissions</w:t>
      </w:r>
      <w:r w:rsidR="007444DE">
        <w:rPr>
          <w:rFonts w:ascii="Book Antiqua" w:eastAsia="Univers" w:hAnsi="Book Antiqua" w:cs="Tahoma"/>
        </w:rPr>
        <w:t xml:space="preserve"> chargées respectivement </w:t>
      </w:r>
      <w:r>
        <w:rPr>
          <w:rFonts w:ascii="Book Antiqua" w:eastAsia="Univers" w:hAnsi="Book Antiqua" w:cs="Tahoma"/>
        </w:rPr>
        <w:t>de l’examen des résultat</w:t>
      </w:r>
      <w:r w:rsidR="007444DE">
        <w:rPr>
          <w:rFonts w:ascii="Book Antiqua" w:eastAsia="Univers" w:hAnsi="Book Antiqua" w:cs="Tahoma"/>
        </w:rPr>
        <w:t>s et recommandations relatives aux trois points suivants : offre</w:t>
      </w:r>
      <w:r w:rsidR="007444DE" w:rsidRPr="007444DE">
        <w:rPr>
          <w:rFonts w:ascii="Book Antiqua" w:eastAsia="Univers" w:hAnsi="Book Antiqua" w:cs="Tahoma"/>
        </w:rPr>
        <w:t xml:space="preserve"> de services</w:t>
      </w:r>
      <w:r w:rsidR="007444DE">
        <w:rPr>
          <w:rFonts w:ascii="Book Antiqua" w:eastAsia="Univers" w:hAnsi="Book Antiqua" w:cs="Tahoma"/>
        </w:rPr>
        <w:t>, c</w:t>
      </w:r>
      <w:r w:rsidRPr="007444DE">
        <w:rPr>
          <w:rFonts w:ascii="Book Antiqua" w:eastAsia="Univers" w:hAnsi="Book Antiqua" w:cs="Tahoma"/>
        </w:rPr>
        <w:t xml:space="preserve">oûts de </w:t>
      </w:r>
      <w:r w:rsidR="007444DE" w:rsidRPr="007444DE">
        <w:rPr>
          <w:rFonts w:ascii="Book Antiqua" w:eastAsia="Univers" w:hAnsi="Book Antiqua" w:cs="Tahoma"/>
        </w:rPr>
        <w:t>services bancaires</w:t>
      </w:r>
      <w:r w:rsidR="007444DE">
        <w:rPr>
          <w:rFonts w:ascii="Book Antiqua" w:eastAsia="Univers" w:hAnsi="Book Antiqua" w:cs="Tahoma"/>
        </w:rPr>
        <w:t xml:space="preserve"> et </w:t>
      </w:r>
      <w:r w:rsidR="007444DE" w:rsidRPr="007444DE">
        <w:rPr>
          <w:rFonts w:ascii="Book Antiqua" w:eastAsia="Univers" w:hAnsi="Book Antiqua" w:cs="Tahoma"/>
        </w:rPr>
        <w:t>qualité de la relation</w:t>
      </w:r>
      <w:r w:rsidR="007444DE">
        <w:rPr>
          <w:rFonts w:ascii="Book Antiqua" w:eastAsia="Univers" w:hAnsi="Book Antiqua" w:cs="Tahoma"/>
        </w:rPr>
        <w:t xml:space="preserve">. </w:t>
      </w:r>
    </w:p>
    <w:p w:rsidR="007444DE" w:rsidRDefault="007444DE" w:rsidP="006F5F98">
      <w:pPr>
        <w:spacing w:line="240" w:lineRule="auto"/>
        <w:contextualSpacing/>
        <w:jc w:val="both"/>
        <w:rPr>
          <w:rFonts w:ascii="Book Antiqua" w:eastAsia="Univers" w:hAnsi="Book Antiqua" w:cs="Tahoma"/>
        </w:rPr>
      </w:pPr>
    </w:p>
    <w:p w:rsidR="007444DE" w:rsidRDefault="00391460" w:rsidP="006F5F98">
      <w:pPr>
        <w:spacing w:line="240" w:lineRule="auto"/>
        <w:contextualSpacing/>
        <w:jc w:val="both"/>
        <w:rPr>
          <w:rFonts w:ascii="Book Antiqua" w:eastAsia="Univers" w:hAnsi="Book Antiqua" w:cs="Tahoma"/>
        </w:rPr>
      </w:pPr>
      <w:r>
        <w:rPr>
          <w:rFonts w:ascii="Book Antiqua" w:eastAsia="Univers" w:hAnsi="Book Antiqua" w:cs="Tahoma"/>
        </w:rPr>
        <w:t>L’objectif assigné à chacune des</w:t>
      </w:r>
      <w:r w:rsidR="007444DE">
        <w:rPr>
          <w:rFonts w:ascii="Book Antiqua" w:eastAsia="Univers" w:hAnsi="Book Antiqua" w:cs="Tahoma"/>
        </w:rPr>
        <w:t xml:space="preserve"> Commissions</w:t>
      </w:r>
      <w:r>
        <w:rPr>
          <w:rFonts w:ascii="Book Antiqua" w:eastAsia="Univers" w:hAnsi="Book Antiqua" w:cs="Tahoma"/>
        </w:rPr>
        <w:t xml:space="preserve"> consistait</w:t>
      </w:r>
      <w:r w:rsidR="00EE5C81">
        <w:rPr>
          <w:rFonts w:ascii="Book Antiqua" w:eastAsia="Univers" w:hAnsi="Book Antiqua" w:cs="Tahoma"/>
        </w:rPr>
        <w:t xml:space="preserve"> </w:t>
      </w:r>
      <w:r>
        <w:rPr>
          <w:rFonts w:ascii="Book Antiqua" w:eastAsia="Univers" w:hAnsi="Book Antiqua" w:cs="Tahoma"/>
        </w:rPr>
        <w:t xml:space="preserve">à </w:t>
      </w:r>
      <w:r w:rsidR="007444DE">
        <w:rPr>
          <w:rFonts w:ascii="Book Antiqua" w:eastAsia="Univers" w:hAnsi="Book Antiqua" w:cs="Tahoma"/>
        </w:rPr>
        <w:t>éprouver les éléments mis en relief dans le rapport de l’enquête</w:t>
      </w:r>
      <w:r>
        <w:rPr>
          <w:rFonts w:ascii="Book Antiqua" w:eastAsia="Univers" w:hAnsi="Book Antiqua" w:cs="Tahoma"/>
        </w:rPr>
        <w:t xml:space="preserve"> en les confrontant aux avis des professionnels du secteur bancaire. </w:t>
      </w:r>
    </w:p>
    <w:p w:rsidR="001165D0" w:rsidRDefault="001165D0" w:rsidP="006F5F98">
      <w:pPr>
        <w:spacing w:line="240" w:lineRule="auto"/>
        <w:contextualSpacing/>
        <w:jc w:val="both"/>
        <w:rPr>
          <w:rFonts w:ascii="Book Antiqua" w:eastAsia="Univers" w:hAnsi="Book Antiqua" w:cs="Tahoma"/>
        </w:rPr>
      </w:pPr>
    </w:p>
    <w:p w:rsidR="00391460" w:rsidRDefault="00711E65" w:rsidP="006F5F98">
      <w:pPr>
        <w:spacing w:line="240" w:lineRule="auto"/>
        <w:contextualSpacing/>
        <w:jc w:val="both"/>
        <w:rPr>
          <w:rFonts w:ascii="Book Antiqua" w:eastAsia="Univers" w:hAnsi="Book Antiqua" w:cs="Tahoma"/>
        </w:rPr>
      </w:pPr>
      <w:r>
        <w:rPr>
          <w:rFonts w:ascii="Book Antiqua" w:eastAsia="Univers" w:hAnsi="Book Antiqua" w:cs="Tahoma"/>
        </w:rPr>
        <w:t>Les travaux desdites Commissions ont</w:t>
      </w:r>
      <w:r w:rsidR="00391460" w:rsidRPr="00391460">
        <w:rPr>
          <w:rFonts w:ascii="Book Antiqua" w:eastAsia="Univers" w:hAnsi="Book Antiqua" w:cs="Tahoma"/>
        </w:rPr>
        <w:t xml:space="preserve"> été articulé</w:t>
      </w:r>
      <w:r>
        <w:rPr>
          <w:rFonts w:ascii="Book Antiqua" w:eastAsia="Univers" w:hAnsi="Book Antiqua" w:cs="Tahoma"/>
        </w:rPr>
        <w:t>s</w:t>
      </w:r>
      <w:r w:rsidR="00391460" w:rsidRPr="00391460">
        <w:rPr>
          <w:rFonts w:ascii="Book Antiqua" w:eastAsia="Univers" w:hAnsi="Book Antiqua" w:cs="Tahoma"/>
        </w:rPr>
        <w:t xml:space="preserve"> autour de trois axes </w:t>
      </w:r>
      <w:r w:rsidR="00391460">
        <w:rPr>
          <w:rFonts w:ascii="Book Antiqua" w:eastAsia="Univers" w:hAnsi="Book Antiqua" w:cs="Tahoma"/>
        </w:rPr>
        <w:t>ci-après</w:t>
      </w:r>
      <w:r w:rsidR="00391460" w:rsidRPr="00391460">
        <w:rPr>
          <w:rFonts w:ascii="Book Antiqua" w:eastAsia="Univers" w:hAnsi="Book Antiqua" w:cs="Tahoma"/>
        </w:rPr>
        <w:t xml:space="preserve"> :  </w:t>
      </w:r>
    </w:p>
    <w:p w:rsidR="00391460" w:rsidRPr="00391460" w:rsidRDefault="00391460" w:rsidP="00F61A88">
      <w:pPr>
        <w:pStyle w:val="Paragraphedeliste"/>
        <w:numPr>
          <w:ilvl w:val="0"/>
          <w:numId w:val="19"/>
        </w:numPr>
        <w:spacing w:after="120" w:line="240" w:lineRule="auto"/>
        <w:ind w:left="426" w:hanging="284"/>
        <w:contextualSpacing w:val="0"/>
        <w:jc w:val="both"/>
        <w:rPr>
          <w:rFonts w:ascii="Book Antiqua" w:hAnsi="Book Antiqua"/>
        </w:rPr>
      </w:pPr>
      <w:r w:rsidRPr="00391460">
        <w:rPr>
          <w:rFonts w:ascii="Book Antiqua" w:hAnsi="Book Antiqua"/>
        </w:rPr>
        <w:t>considérations d’ordre général</w:t>
      </w:r>
      <w:r w:rsidR="00711E65">
        <w:rPr>
          <w:rFonts w:ascii="Book Antiqua" w:hAnsi="Book Antiqua"/>
        </w:rPr>
        <w:t xml:space="preserve"> sur la méthodologie et les résultats de l’enquête</w:t>
      </w:r>
      <w:r w:rsidRPr="00391460">
        <w:rPr>
          <w:rFonts w:ascii="Book Antiqua" w:hAnsi="Book Antiqua"/>
        </w:rPr>
        <w:t> ;</w:t>
      </w:r>
    </w:p>
    <w:p w:rsidR="00391460" w:rsidRPr="00391460" w:rsidRDefault="00391460" w:rsidP="00F61A88">
      <w:pPr>
        <w:pStyle w:val="Paragraphedeliste"/>
        <w:numPr>
          <w:ilvl w:val="0"/>
          <w:numId w:val="19"/>
        </w:numPr>
        <w:spacing w:after="120" w:line="240" w:lineRule="auto"/>
        <w:ind w:left="426" w:hanging="284"/>
        <w:contextualSpacing w:val="0"/>
        <w:jc w:val="both"/>
        <w:rPr>
          <w:rFonts w:ascii="Book Antiqua" w:hAnsi="Book Antiqua"/>
        </w:rPr>
      </w:pPr>
      <w:r w:rsidRPr="00391460">
        <w:rPr>
          <w:rFonts w:ascii="Book Antiqua" w:hAnsi="Book Antiqua"/>
        </w:rPr>
        <w:t>appréciations sur les indicateurs de satisfaction</w:t>
      </w:r>
      <w:r>
        <w:rPr>
          <w:rFonts w:ascii="Book Antiqua" w:hAnsi="Book Antiqua"/>
        </w:rPr>
        <w:t> ;</w:t>
      </w:r>
    </w:p>
    <w:p w:rsidR="007444DE" w:rsidRDefault="000B2F10" w:rsidP="00F61A88">
      <w:pPr>
        <w:pStyle w:val="Paragraphedeliste"/>
        <w:numPr>
          <w:ilvl w:val="0"/>
          <w:numId w:val="19"/>
        </w:numPr>
        <w:spacing w:after="120" w:line="240" w:lineRule="auto"/>
        <w:ind w:left="426" w:hanging="284"/>
        <w:contextualSpacing w:val="0"/>
        <w:jc w:val="both"/>
        <w:rPr>
          <w:rFonts w:ascii="Book Antiqua" w:hAnsi="Book Antiqua"/>
        </w:rPr>
      </w:pPr>
      <w:r>
        <w:rPr>
          <w:rFonts w:ascii="Book Antiqua" w:hAnsi="Book Antiqua"/>
        </w:rPr>
        <w:t xml:space="preserve">examen des </w:t>
      </w:r>
      <w:r w:rsidR="00391460" w:rsidRPr="00391460">
        <w:rPr>
          <w:rFonts w:ascii="Book Antiqua" w:hAnsi="Book Antiqua"/>
        </w:rPr>
        <w:t xml:space="preserve">recommandations portant sur la qualité </w:t>
      </w:r>
      <w:r w:rsidR="00391460">
        <w:rPr>
          <w:rFonts w:ascii="Book Antiqua" w:hAnsi="Book Antiqua"/>
        </w:rPr>
        <w:t xml:space="preserve">de services. </w:t>
      </w:r>
    </w:p>
    <w:p w:rsidR="00122B3B" w:rsidRDefault="00122B3B" w:rsidP="00F61A88">
      <w:pPr>
        <w:spacing w:before="240" w:after="240" w:line="240" w:lineRule="auto"/>
        <w:ind w:firstLine="567"/>
        <w:jc w:val="both"/>
        <w:rPr>
          <w:rFonts w:ascii="Book Antiqua" w:hAnsi="Book Antiqua"/>
          <w:b/>
        </w:rPr>
      </w:pPr>
      <w:r w:rsidRPr="00122B3B">
        <w:rPr>
          <w:rFonts w:ascii="Book Antiqua" w:hAnsi="Book Antiqua"/>
          <w:b/>
          <w:sz w:val="24"/>
          <w:szCs w:val="24"/>
        </w:rPr>
        <w:t>I</w:t>
      </w:r>
      <w:r w:rsidR="00B310EC">
        <w:rPr>
          <w:rFonts w:ascii="Book Antiqua" w:hAnsi="Book Antiqua"/>
          <w:b/>
          <w:sz w:val="24"/>
          <w:szCs w:val="24"/>
        </w:rPr>
        <w:t>I</w:t>
      </w:r>
      <w:r w:rsidRPr="00122B3B">
        <w:rPr>
          <w:rFonts w:ascii="Book Antiqua" w:hAnsi="Book Antiqua"/>
          <w:b/>
          <w:sz w:val="24"/>
          <w:szCs w:val="24"/>
        </w:rPr>
        <w:t>.1.</w:t>
      </w:r>
      <w:r w:rsidR="00254733">
        <w:rPr>
          <w:rFonts w:ascii="Book Antiqua" w:hAnsi="Book Antiqua"/>
          <w:b/>
          <w:sz w:val="24"/>
          <w:szCs w:val="24"/>
        </w:rPr>
        <w:t>1</w:t>
      </w:r>
      <w:r w:rsidR="005F6C75">
        <w:rPr>
          <w:rFonts w:ascii="Book Antiqua" w:hAnsi="Book Antiqua"/>
          <w:b/>
          <w:sz w:val="24"/>
          <w:szCs w:val="24"/>
        </w:rPr>
        <w:t xml:space="preserve">. </w:t>
      </w:r>
      <w:r w:rsidRPr="00122B3B">
        <w:rPr>
          <w:rFonts w:ascii="Book Antiqua" w:hAnsi="Book Antiqua"/>
          <w:b/>
        </w:rPr>
        <w:t>Considérations d’ordre général </w:t>
      </w:r>
    </w:p>
    <w:p w:rsidR="00B37938" w:rsidRDefault="00122B3B" w:rsidP="006F5F98">
      <w:pPr>
        <w:spacing w:after="120" w:line="240" w:lineRule="auto"/>
        <w:contextualSpacing/>
        <w:jc w:val="both"/>
        <w:rPr>
          <w:rFonts w:ascii="Book Antiqua" w:hAnsi="Book Antiqua"/>
        </w:rPr>
      </w:pPr>
      <w:r w:rsidRPr="00122B3B">
        <w:rPr>
          <w:rFonts w:ascii="Book Antiqua" w:hAnsi="Book Antiqua"/>
        </w:rPr>
        <w:t xml:space="preserve">Les </w:t>
      </w:r>
      <w:r w:rsidR="00586B8A">
        <w:rPr>
          <w:rFonts w:ascii="Book Antiqua" w:hAnsi="Book Antiqua"/>
        </w:rPr>
        <w:t>participants</w:t>
      </w:r>
      <w:r w:rsidRPr="00122B3B">
        <w:rPr>
          <w:rFonts w:ascii="Book Antiqua" w:hAnsi="Book Antiqua"/>
        </w:rPr>
        <w:t xml:space="preserve"> ont unanimement salué le caractère scientifique de l’enquête et se sont également félicités de la qualité des informations collectées, lesquelles ont permis de mieux cerner les principales préoccupations et attentes des usagers des services bancaires. </w:t>
      </w:r>
    </w:p>
    <w:p w:rsidR="006F5F98" w:rsidRDefault="006F5F98" w:rsidP="006F5F98">
      <w:pPr>
        <w:spacing w:after="120" w:line="240" w:lineRule="auto"/>
        <w:contextualSpacing/>
        <w:jc w:val="both"/>
        <w:rPr>
          <w:rFonts w:ascii="Book Antiqua" w:hAnsi="Book Antiqua"/>
        </w:rPr>
      </w:pPr>
    </w:p>
    <w:p w:rsidR="00122B3B" w:rsidRDefault="00122B3B" w:rsidP="006F5F98">
      <w:pPr>
        <w:spacing w:after="120" w:line="240" w:lineRule="auto"/>
        <w:contextualSpacing/>
        <w:jc w:val="both"/>
        <w:rPr>
          <w:rFonts w:ascii="Book Antiqua" w:hAnsi="Book Antiqua"/>
        </w:rPr>
      </w:pPr>
      <w:r w:rsidRPr="00122B3B">
        <w:rPr>
          <w:rFonts w:ascii="Book Antiqua" w:hAnsi="Book Antiqua"/>
        </w:rPr>
        <w:t xml:space="preserve">De leurs avis, la prise en compte de l’exploitation de la perception des clients </w:t>
      </w:r>
      <w:r w:rsidR="00B37938">
        <w:rPr>
          <w:rFonts w:ascii="Book Antiqua" w:hAnsi="Book Antiqua"/>
        </w:rPr>
        <w:t>aiderait à mieux asseoir</w:t>
      </w:r>
      <w:r w:rsidR="001C7007">
        <w:rPr>
          <w:rFonts w:ascii="Book Antiqua" w:hAnsi="Book Antiqua"/>
        </w:rPr>
        <w:t xml:space="preserve"> </w:t>
      </w:r>
      <w:r w:rsidR="00B37938">
        <w:rPr>
          <w:rFonts w:ascii="Book Antiqua" w:hAnsi="Book Antiqua"/>
        </w:rPr>
        <w:t>des stratégies de développement susceptibles de favoriser davantage l’inclusion financière des populations</w:t>
      </w:r>
      <w:r w:rsidR="00E824D8">
        <w:rPr>
          <w:rFonts w:ascii="Book Antiqua" w:hAnsi="Book Antiqua"/>
        </w:rPr>
        <w:t xml:space="preserve"> </w:t>
      </w:r>
      <w:r w:rsidR="00B37938">
        <w:rPr>
          <w:rFonts w:ascii="Book Antiqua" w:hAnsi="Book Antiqua"/>
        </w:rPr>
        <w:t xml:space="preserve">et l’accroissement </w:t>
      </w:r>
      <w:r w:rsidRPr="00122B3B">
        <w:rPr>
          <w:rFonts w:ascii="Book Antiqua" w:hAnsi="Book Antiqua"/>
        </w:rPr>
        <w:t xml:space="preserve">de la  performance </w:t>
      </w:r>
      <w:r w:rsidR="00B37938">
        <w:rPr>
          <w:rFonts w:ascii="Book Antiqua" w:hAnsi="Book Antiqua"/>
        </w:rPr>
        <w:t xml:space="preserve">du secteur. </w:t>
      </w:r>
    </w:p>
    <w:p w:rsidR="006F5F98" w:rsidRPr="00122B3B" w:rsidRDefault="006F5F98" w:rsidP="006F5F98">
      <w:pPr>
        <w:spacing w:after="120" w:line="240" w:lineRule="auto"/>
        <w:contextualSpacing/>
        <w:jc w:val="both"/>
        <w:rPr>
          <w:rFonts w:ascii="Book Antiqua" w:hAnsi="Book Antiqua"/>
        </w:rPr>
      </w:pPr>
    </w:p>
    <w:p w:rsidR="006F5F98" w:rsidRDefault="00122B3B" w:rsidP="00EF21C6">
      <w:pPr>
        <w:spacing w:after="120" w:line="240" w:lineRule="auto"/>
        <w:contextualSpacing/>
        <w:jc w:val="both"/>
        <w:rPr>
          <w:rFonts w:ascii="Book Antiqua" w:hAnsi="Book Antiqua"/>
        </w:rPr>
      </w:pPr>
      <w:r w:rsidRPr="00122B3B">
        <w:rPr>
          <w:rFonts w:ascii="Book Antiqua" w:hAnsi="Book Antiqua"/>
        </w:rPr>
        <w:lastRenderedPageBreak/>
        <w:t>Les participants se sont, en outre, réjouis de l’approche et de la démarche participative adoptée par l’Observatoire dans toutes les étapes</w:t>
      </w:r>
      <w:r w:rsidR="00B37938">
        <w:rPr>
          <w:rFonts w:ascii="Book Antiqua" w:hAnsi="Book Antiqua"/>
        </w:rPr>
        <w:t xml:space="preserve"> du processus</w:t>
      </w:r>
      <w:r w:rsidRPr="00122B3B">
        <w:rPr>
          <w:rFonts w:ascii="Book Antiqua" w:hAnsi="Book Antiqua"/>
        </w:rPr>
        <w:t xml:space="preserve"> de cette enquête.</w:t>
      </w:r>
    </w:p>
    <w:p w:rsidR="00B310EC" w:rsidRPr="00122B3B" w:rsidRDefault="00B310EC" w:rsidP="00EF21C6">
      <w:pPr>
        <w:spacing w:after="120" w:line="240" w:lineRule="auto"/>
        <w:contextualSpacing/>
        <w:jc w:val="both"/>
        <w:rPr>
          <w:rFonts w:ascii="Book Antiqua" w:hAnsi="Book Antiqua"/>
        </w:rPr>
      </w:pPr>
    </w:p>
    <w:p w:rsidR="00B37938" w:rsidRPr="00503E2F" w:rsidRDefault="00B310EC" w:rsidP="00F61A88">
      <w:pPr>
        <w:ind w:firstLine="567"/>
        <w:jc w:val="both"/>
        <w:rPr>
          <w:rFonts w:ascii="Book Antiqua" w:hAnsi="Book Antiqua"/>
          <w:b/>
        </w:rPr>
      </w:pPr>
      <w:r>
        <w:rPr>
          <w:rFonts w:ascii="Book Antiqua" w:hAnsi="Book Antiqua"/>
          <w:b/>
        </w:rPr>
        <w:t>I</w:t>
      </w:r>
      <w:r w:rsidR="00B37938" w:rsidRPr="00B37938">
        <w:rPr>
          <w:rFonts w:ascii="Book Antiqua" w:hAnsi="Book Antiqua"/>
          <w:b/>
        </w:rPr>
        <w:t>I.</w:t>
      </w:r>
      <w:r w:rsidR="00254733">
        <w:rPr>
          <w:rFonts w:ascii="Book Antiqua" w:hAnsi="Book Antiqua"/>
          <w:b/>
        </w:rPr>
        <w:t>1.</w:t>
      </w:r>
      <w:r w:rsidR="00B37938" w:rsidRPr="00B37938">
        <w:rPr>
          <w:rFonts w:ascii="Book Antiqua" w:hAnsi="Book Antiqua"/>
          <w:b/>
        </w:rPr>
        <w:t>2. Appréciations sur les indicateurs de satisfaction </w:t>
      </w:r>
    </w:p>
    <w:p w:rsidR="00B37938" w:rsidRPr="00B37938" w:rsidRDefault="00B310EC" w:rsidP="00F61A88">
      <w:pPr>
        <w:ind w:firstLine="709"/>
        <w:jc w:val="both"/>
        <w:rPr>
          <w:rFonts w:ascii="Book Antiqua" w:hAnsi="Book Antiqua"/>
          <w:b/>
        </w:rPr>
      </w:pPr>
      <w:r>
        <w:rPr>
          <w:rFonts w:ascii="Book Antiqua" w:hAnsi="Book Antiqua"/>
          <w:b/>
        </w:rPr>
        <w:t>I</w:t>
      </w:r>
      <w:r w:rsidR="00254733">
        <w:rPr>
          <w:rFonts w:ascii="Book Antiqua" w:hAnsi="Book Antiqua"/>
          <w:b/>
        </w:rPr>
        <w:t>I.</w:t>
      </w:r>
      <w:r w:rsidR="00B37938" w:rsidRPr="00B37938">
        <w:rPr>
          <w:rFonts w:ascii="Book Antiqua" w:hAnsi="Book Antiqua"/>
          <w:b/>
        </w:rPr>
        <w:t>1.</w:t>
      </w:r>
      <w:r w:rsidR="00254733">
        <w:rPr>
          <w:rFonts w:ascii="Book Antiqua" w:hAnsi="Book Antiqua"/>
          <w:b/>
        </w:rPr>
        <w:t>2.1.</w:t>
      </w:r>
      <w:r w:rsidR="00B37938" w:rsidRPr="00B37938">
        <w:rPr>
          <w:rFonts w:ascii="Book Antiqua" w:hAnsi="Book Antiqua"/>
          <w:b/>
        </w:rPr>
        <w:t xml:space="preserve"> Sur l’offre de services bancaires </w:t>
      </w:r>
    </w:p>
    <w:p w:rsidR="00B37938" w:rsidRDefault="00EE5C81" w:rsidP="00B37938">
      <w:pPr>
        <w:jc w:val="both"/>
        <w:rPr>
          <w:rFonts w:ascii="Book Antiqua" w:hAnsi="Book Antiqua"/>
        </w:rPr>
      </w:pPr>
      <w:r>
        <w:rPr>
          <w:rFonts w:ascii="Book Antiqua" w:hAnsi="Book Antiqua"/>
        </w:rPr>
        <w:t>Les</w:t>
      </w:r>
      <w:r w:rsidR="00DE0276">
        <w:rPr>
          <w:rFonts w:ascii="Book Antiqua" w:hAnsi="Book Antiqua"/>
        </w:rPr>
        <w:t xml:space="preserve"> participants</w:t>
      </w:r>
      <w:r w:rsidR="00E824D8">
        <w:rPr>
          <w:rFonts w:ascii="Book Antiqua" w:hAnsi="Book Antiqua"/>
        </w:rPr>
        <w:t xml:space="preserve"> ont</w:t>
      </w:r>
      <w:r w:rsidR="00B37938">
        <w:rPr>
          <w:rFonts w:ascii="Book Antiqua" w:hAnsi="Book Antiqua"/>
        </w:rPr>
        <w:t xml:space="preserve"> eu à examiner </w:t>
      </w:r>
      <w:r w:rsidR="00E824D8">
        <w:rPr>
          <w:rFonts w:ascii="Book Antiqua" w:hAnsi="Book Antiqua"/>
        </w:rPr>
        <w:t xml:space="preserve">divers </w:t>
      </w:r>
      <w:r w:rsidR="00B37938">
        <w:rPr>
          <w:rFonts w:ascii="Book Antiqua" w:hAnsi="Book Antiqua"/>
        </w:rPr>
        <w:t>indicateurs ayant trait à la satisfaction de l’offre de services et à échanger sur les principales raisons à la base des évolutions constatées e</w:t>
      </w:r>
      <w:r w:rsidR="00586B8A">
        <w:rPr>
          <w:rFonts w:ascii="Book Antiqua" w:hAnsi="Book Antiqua"/>
        </w:rPr>
        <w:t xml:space="preserve">ntre 2010 et 2016. </w:t>
      </w:r>
    </w:p>
    <w:p w:rsidR="00503E2F" w:rsidRPr="00503E2F" w:rsidRDefault="00503E2F" w:rsidP="00503E2F">
      <w:pPr>
        <w:jc w:val="both"/>
        <w:rPr>
          <w:rFonts w:ascii="Book Antiqua" w:hAnsi="Book Antiqua"/>
        </w:rPr>
      </w:pPr>
      <w:r>
        <w:rPr>
          <w:rFonts w:ascii="Book Antiqua" w:hAnsi="Book Antiqua"/>
        </w:rPr>
        <w:t xml:space="preserve">Au regard du </w:t>
      </w:r>
      <w:r w:rsidRPr="00503E2F">
        <w:rPr>
          <w:rFonts w:ascii="Book Antiqua" w:hAnsi="Book Antiqua"/>
        </w:rPr>
        <w:t>t</w:t>
      </w:r>
      <w:r w:rsidR="00B37938" w:rsidRPr="00503E2F">
        <w:rPr>
          <w:rFonts w:ascii="Book Antiqua" w:hAnsi="Book Antiqua"/>
        </w:rPr>
        <w:t>aux de satisfaction sur le nombre des agences bancaires</w:t>
      </w:r>
      <w:r w:rsidR="00EE5C81">
        <w:rPr>
          <w:rFonts w:ascii="Book Antiqua" w:hAnsi="Book Antiqua"/>
        </w:rPr>
        <w:t xml:space="preserve"> </w:t>
      </w:r>
      <w:r w:rsidR="00B37938" w:rsidRPr="00503E2F">
        <w:rPr>
          <w:rFonts w:ascii="Book Antiqua" w:hAnsi="Book Antiqua"/>
        </w:rPr>
        <w:t>qui passe de 64,5% à 47,3%</w:t>
      </w:r>
      <w:r>
        <w:rPr>
          <w:rFonts w:ascii="Book Antiqua" w:hAnsi="Book Antiqua"/>
        </w:rPr>
        <w:t xml:space="preserve">, </w:t>
      </w:r>
      <w:r w:rsidR="00482A36">
        <w:rPr>
          <w:rFonts w:ascii="Book Antiqua" w:hAnsi="Book Antiqua"/>
        </w:rPr>
        <w:t>le constat de ce bas niveau de</w:t>
      </w:r>
      <w:r w:rsidR="00B37938" w:rsidRPr="00503E2F">
        <w:rPr>
          <w:rFonts w:ascii="Book Antiqua" w:hAnsi="Book Antiqua"/>
        </w:rPr>
        <w:t xml:space="preserve"> performance </w:t>
      </w:r>
      <w:r w:rsidR="00482A36">
        <w:rPr>
          <w:rFonts w:ascii="Book Antiqua" w:hAnsi="Book Antiqua"/>
        </w:rPr>
        <w:t>a pour principales causes,</w:t>
      </w:r>
      <w:r w:rsidR="00B37938" w:rsidRPr="00503E2F">
        <w:rPr>
          <w:rFonts w:ascii="Book Antiqua" w:hAnsi="Book Antiqua"/>
        </w:rPr>
        <w:t xml:space="preserve"> la tendance à une restructuration du réseau bancaire </w:t>
      </w:r>
      <w:r w:rsidR="00482A36">
        <w:rPr>
          <w:rFonts w:ascii="Book Antiqua" w:hAnsi="Book Antiqua"/>
        </w:rPr>
        <w:t>favorisant</w:t>
      </w:r>
      <w:r w:rsidR="00B37938" w:rsidRPr="00503E2F">
        <w:rPr>
          <w:rFonts w:ascii="Book Antiqua" w:hAnsi="Book Antiqua"/>
        </w:rPr>
        <w:t xml:space="preserve"> la</w:t>
      </w:r>
      <w:r w:rsidR="00D87BA6">
        <w:rPr>
          <w:rFonts w:ascii="Book Antiqua" w:hAnsi="Book Antiqua"/>
        </w:rPr>
        <w:t xml:space="preserve"> </w:t>
      </w:r>
      <w:r w:rsidR="00B37938" w:rsidRPr="00503E2F">
        <w:rPr>
          <w:rFonts w:ascii="Book Antiqua" w:hAnsi="Book Antiqua"/>
        </w:rPr>
        <w:t>fermeture d</w:t>
      </w:r>
      <w:r w:rsidR="00482A36">
        <w:rPr>
          <w:rFonts w:ascii="Book Antiqua" w:hAnsi="Book Antiqua"/>
        </w:rPr>
        <w:t>e</w:t>
      </w:r>
      <w:r w:rsidR="00586B8A">
        <w:rPr>
          <w:rFonts w:ascii="Book Antiqua" w:hAnsi="Book Antiqua"/>
        </w:rPr>
        <w:t xml:space="preserve"> certaines</w:t>
      </w:r>
      <w:r w:rsidR="00B37938" w:rsidRPr="00503E2F">
        <w:rPr>
          <w:rFonts w:ascii="Book Antiqua" w:hAnsi="Book Antiqua"/>
        </w:rPr>
        <w:t xml:space="preserve"> agences bancaires</w:t>
      </w:r>
      <w:r w:rsidR="00482A36">
        <w:rPr>
          <w:rFonts w:ascii="Book Antiqua" w:hAnsi="Book Antiqua"/>
        </w:rPr>
        <w:t xml:space="preserve"> et</w:t>
      </w:r>
      <w:r w:rsidR="00B37938" w:rsidRPr="00503E2F">
        <w:rPr>
          <w:rFonts w:ascii="Book Antiqua" w:hAnsi="Book Antiqua"/>
        </w:rPr>
        <w:t xml:space="preserve"> le développement de la banque à distance</w:t>
      </w:r>
      <w:r w:rsidR="00482A36">
        <w:rPr>
          <w:rFonts w:ascii="Book Antiqua" w:hAnsi="Book Antiqua"/>
        </w:rPr>
        <w:t> ;</w:t>
      </w:r>
      <w:r w:rsidR="00B37938" w:rsidRPr="00503E2F">
        <w:rPr>
          <w:rFonts w:ascii="Book Antiqua" w:hAnsi="Book Antiqua"/>
        </w:rPr>
        <w:t> </w:t>
      </w:r>
      <w:r w:rsidR="00482A36">
        <w:rPr>
          <w:rFonts w:ascii="Book Antiqua" w:hAnsi="Book Antiqua"/>
        </w:rPr>
        <w:t>même si</w:t>
      </w:r>
      <w:r w:rsidR="00B37938" w:rsidRPr="00503E2F">
        <w:rPr>
          <w:rFonts w:ascii="Book Antiqua" w:hAnsi="Book Antiqua"/>
        </w:rPr>
        <w:t xml:space="preserve"> le nombre total </w:t>
      </w:r>
      <w:r w:rsidR="00482A36">
        <w:rPr>
          <w:rFonts w:ascii="Book Antiqua" w:hAnsi="Book Antiqua"/>
        </w:rPr>
        <w:t>de points de services</w:t>
      </w:r>
      <w:r w:rsidRPr="00503E2F">
        <w:rPr>
          <w:rFonts w:ascii="Book Antiqua" w:hAnsi="Book Antiqua"/>
        </w:rPr>
        <w:t xml:space="preserve"> continue de progresser.</w:t>
      </w:r>
    </w:p>
    <w:p w:rsidR="00B37938" w:rsidRPr="00503E2F" w:rsidRDefault="00B37938" w:rsidP="00503E2F">
      <w:pPr>
        <w:jc w:val="both"/>
        <w:rPr>
          <w:rFonts w:ascii="Book Antiqua" w:hAnsi="Book Antiqua"/>
        </w:rPr>
      </w:pPr>
      <w:r w:rsidRPr="00503E2F">
        <w:rPr>
          <w:rFonts w:ascii="Book Antiqua" w:hAnsi="Book Antiqua"/>
        </w:rPr>
        <w:t xml:space="preserve">Toutefois, </w:t>
      </w:r>
      <w:r w:rsidR="00482A36">
        <w:rPr>
          <w:rFonts w:ascii="Book Antiqua" w:hAnsi="Book Antiqua"/>
        </w:rPr>
        <w:t>l’Atelier a</w:t>
      </w:r>
      <w:r w:rsidR="00D87BA6">
        <w:rPr>
          <w:rFonts w:ascii="Book Antiqua" w:hAnsi="Book Antiqua"/>
        </w:rPr>
        <w:t xml:space="preserve"> </w:t>
      </w:r>
      <w:r w:rsidR="00482A36">
        <w:rPr>
          <w:rFonts w:ascii="Book Antiqua" w:hAnsi="Book Antiqua"/>
        </w:rPr>
        <w:t>eu à souligner</w:t>
      </w:r>
      <w:r w:rsidRPr="00503E2F">
        <w:rPr>
          <w:rFonts w:ascii="Book Antiqua" w:hAnsi="Book Antiqua"/>
        </w:rPr>
        <w:t xml:space="preserve"> que l’absence de banques physiques pourrait constituer un obstacle majeur</w:t>
      </w:r>
      <w:r w:rsidR="00482A36">
        <w:rPr>
          <w:rFonts w:ascii="Book Antiqua" w:hAnsi="Book Antiqua"/>
        </w:rPr>
        <w:t xml:space="preserve"> à la bancarisation</w:t>
      </w:r>
      <w:r w:rsidR="00D87BA6">
        <w:rPr>
          <w:rFonts w:ascii="Book Antiqua" w:hAnsi="Book Antiqua"/>
        </w:rPr>
        <w:t xml:space="preserve"> </w:t>
      </w:r>
      <w:r w:rsidR="00482A36">
        <w:rPr>
          <w:rFonts w:ascii="Book Antiqua" w:hAnsi="Book Antiqua"/>
        </w:rPr>
        <w:t>des</w:t>
      </w:r>
      <w:r w:rsidRPr="00503E2F">
        <w:rPr>
          <w:rFonts w:ascii="Book Antiqua" w:hAnsi="Book Antiqua"/>
        </w:rPr>
        <w:t xml:space="preserve"> couches vulnérables </w:t>
      </w:r>
      <w:r w:rsidR="00482A36">
        <w:rPr>
          <w:rFonts w:ascii="Book Antiqua" w:hAnsi="Book Antiqua"/>
        </w:rPr>
        <w:t>dont le</w:t>
      </w:r>
      <w:r w:rsidRPr="00503E2F">
        <w:rPr>
          <w:rFonts w:ascii="Book Antiqua" w:hAnsi="Book Antiqua"/>
        </w:rPr>
        <w:t xml:space="preserve"> niveau d’éducation financière </w:t>
      </w:r>
      <w:r w:rsidR="00482A36">
        <w:rPr>
          <w:rFonts w:ascii="Book Antiqua" w:hAnsi="Book Antiqua"/>
        </w:rPr>
        <w:t xml:space="preserve">est </w:t>
      </w:r>
      <w:r w:rsidRPr="00503E2F">
        <w:rPr>
          <w:rFonts w:ascii="Book Antiqua" w:hAnsi="Book Antiqua"/>
        </w:rPr>
        <w:t xml:space="preserve">relativement faible. </w:t>
      </w:r>
    </w:p>
    <w:p w:rsidR="00B37938" w:rsidRDefault="00B37938" w:rsidP="00B37938">
      <w:pPr>
        <w:jc w:val="both"/>
        <w:rPr>
          <w:rFonts w:ascii="Book Antiqua" w:hAnsi="Book Antiqua"/>
        </w:rPr>
      </w:pPr>
      <w:r>
        <w:rPr>
          <w:rFonts w:ascii="Book Antiqua" w:hAnsi="Book Antiqua"/>
        </w:rPr>
        <w:t xml:space="preserve">Par ailleurs, des disparités dans les appréciations négatives des clients </w:t>
      </w:r>
      <w:r w:rsidR="00482A36">
        <w:rPr>
          <w:rFonts w:ascii="Book Antiqua" w:hAnsi="Book Antiqua"/>
        </w:rPr>
        <w:t xml:space="preserve">relatives à la répartition géographique </w:t>
      </w:r>
      <w:r>
        <w:rPr>
          <w:rFonts w:ascii="Book Antiqua" w:hAnsi="Book Antiqua"/>
        </w:rPr>
        <w:t>des agences bancaires notamment dans certaines localités (Kédougou, Sédhiou, Kaffrine)</w:t>
      </w:r>
      <w:r w:rsidR="00482A36">
        <w:rPr>
          <w:rFonts w:ascii="Book Antiqua" w:hAnsi="Book Antiqua"/>
        </w:rPr>
        <w:t xml:space="preserve"> ont été relevées. Il en a résulté</w:t>
      </w:r>
      <w:r w:rsidR="00D87BA6">
        <w:rPr>
          <w:rFonts w:ascii="Book Antiqua" w:hAnsi="Book Antiqua"/>
        </w:rPr>
        <w:t xml:space="preserve"> </w:t>
      </w:r>
      <w:r w:rsidR="00482A36">
        <w:rPr>
          <w:rFonts w:ascii="Book Antiqua" w:hAnsi="Book Antiqua"/>
        </w:rPr>
        <w:t>des propositions consistant à analyser de façon</w:t>
      </w:r>
      <w:r>
        <w:rPr>
          <w:rFonts w:ascii="Book Antiqua" w:hAnsi="Book Antiqua"/>
        </w:rPr>
        <w:t xml:space="preserve"> plus approfondie cette </w:t>
      </w:r>
      <w:r w:rsidR="00482A36">
        <w:rPr>
          <w:rFonts w:ascii="Book Antiqua" w:hAnsi="Book Antiqua"/>
        </w:rPr>
        <w:t>problématique à l’effet</w:t>
      </w:r>
      <w:r w:rsidR="00D87BA6">
        <w:rPr>
          <w:rFonts w:ascii="Book Antiqua" w:hAnsi="Book Antiqua"/>
        </w:rPr>
        <w:t xml:space="preserve"> </w:t>
      </w:r>
      <w:r w:rsidR="00482A36">
        <w:rPr>
          <w:rFonts w:ascii="Book Antiqua" w:hAnsi="Book Antiqua"/>
        </w:rPr>
        <w:t>d’</w:t>
      </w:r>
      <w:r>
        <w:rPr>
          <w:rFonts w:ascii="Book Antiqua" w:hAnsi="Book Antiqua"/>
        </w:rPr>
        <w:t>apprécier les</w:t>
      </w:r>
      <w:r w:rsidR="00B439DF">
        <w:rPr>
          <w:rFonts w:ascii="Book Antiqua" w:hAnsi="Book Antiqua"/>
        </w:rPr>
        <w:t xml:space="preserve"> raisons du faible</w:t>
      </w:r>
      <w:r w:rsidR="00D87BA6">
        <w:rPr>
          <w:rFonts w:ascii="Book Antiqua" w:hAnsi="Book Antiqua"/>
        </w:rPr>
        <w:t xml:space="preserve"> </w:t>
      </w:r>
      <w:r w:rsidR="00B439DF">
        <w:rPr>
          <w:rFonts w:ascii="Book Antiqua" w:hAnsi="Book Antiqua"/>
        </w:rPr>
        <w:t>taux d’implantation</w:t>
      </w:r>
      <w:r>
        <w:rPr>
          <w:rFonts w:ascii="Book Antiqua" w:hAnsi="Book Antiqua"/>
        </w:rPr>
        <w:t xml:space="preserve"> des banques dans ces localités (</w:t>
      </w:r>
      <w:r w:rsidR="00B439DF">
        <w:rPr>
          <w:rFonts w:ascii="Book Antiqua" w:hAnsi="Book Antiqua"/>
        </w:rPr>
        <w:t xml:space="preserve">problème de </w:t>
      </w:r>
      <w:r>
        <w:rPr>
          <w:rFonts w:ascii="Book Antiqua" w:hAnsi="Book Antiqua"/>
        </w:rPr>
        <w:t xml:space="preserve">sécurité, manque d’opportunités économiques, etc.). </w:t>
      </w:r>
    </w:p>
    <w:p w:rsidR="00B37938" w:rsidRDefault="00B37938" w:rsidP="00B37938">
      <w:pPr>
        <w:jc w:val="both"/>
        <w:rPr>
          <w:rFonts w:ascii="Book Antiqua" w:hAnsi="Book Antiqua"/>
        </w:rPr>
      </w:pPr>
      <w:r>
        <w:rPr>
          <w:rFonts w:ascii="Book Antiqua" w:hAnsi="Book Antiqua"/>
        </w:rPr>
        <w:t xml:space="preserve">A </w:t>
      </w:r>
      <w:r w:rsidR="00B439DF">
        <w:rPr>
          <w:rFonts w:ascii="Book Antiqua" w:hAnsi="Book Antiqua"/>
        </w:rPr>
        <w:t>cet égard</w:t>
      </w:r>
      <w:r>
        <w:rPr>
          <w:rFonts w:ascii="Book Antiqua" w:hAnsi="Book Antiqua"/>
        </w:rPr>
        <w:t xml:space="preserve">, </w:t>
      </w:r>
      <w:r w:rsidR="00B439DF">
        <w:rPr>
          <w:rFonts w:ascii="Book Antiqua" w:hAnsi="Book Antiqua"/>
        </w:rPr>
        <w:t>il est préconisé</w:t>
      </w:r>
      <w:r w:rsidR="00D87BA6">
        <w:rPr>
          <w:rFonts w:ascii="Book Antiqua" w:hAnsi="Book Antiqua"/>
        </w:rPr>
        <w:t xml:space="preserve"> </w:t>
      </w:r>
      <w:r w:rsidR="00B439DF">
        <w:rPr>
          <w:rFonts w:ascii="Book Antiqua" w:hAnsi="Book Antiqua"/>
        </w:rPr>
        <w:t>le recours à</w:t>
      </w:r>
      <w:r>
        <w:rPr>
          <w:rFonts w:ascii="Book Antiqua" w:hAnsi="Book Antiqua"/>
        </w:rPr>
        <w:t xml:space="preserve"> des incitations d’ordre fiscal et infrastructurel</w:t>
      </w:r>
      <w:r w:rsidR="00D87BA6">
        <w:rPr>
          <w:rFonts w:ascii="Book Antiqua" w:hAnsi="Book Antiqua"/>
        </w:rPr>
        <w:t xml:space="preserve"> </w:t>
      </w:r>
      <w:r>
        <w:rPr>
          <w:rFonts w:ascii="Book Antiqua" w:hAnsi="Book Antiqua"/>
        </w:rPr>
        <w:t xml:space="preserve">(ouverture </w:t>
      </w:r>
      <w:r w:rsidR="00B439DF">
        <w:rPr>
          <w:rFonts w:ascii="Book Antiqua" w:hAnsi="Book Antiqua"/>
        </w:rPr>
        <w:t xml:space="preserve">de nouvelles agences de la Banque centrale) au niveau des régions, ce qui serait de nature à </w:t>
      </w:r>
      <w:r>
        <w:rPr>
          <w:rFonts w:ascii="Book Antiqua" w:hAnsi="Book Antiqua"/>
        </w:rPr>
        <w:t xml:space="preserve">encourager les opérateurs de services bancaires à </w:t>
      </w:r>
      <w:r w:rsidR="00B439DF">
        <w:rPr>
          <w:rFonts w:ascii="Book Antiqua" w:hAnsi="Book Antiqua"/>
        </w:rPr>
        <w:t>s’implanter</w:t>
      </w:r>
      <w:r>
        <w:rPr>
          <w:rFonts w:ascii="Book Antiqua" w:hAnsi="Book Antiqua"/>
        </w:rPr>
        <w:t xml:space="preserve"> dans les localités les </w:t>
      </w:r>
      <w:r w:rsidR="00B439DF">
        <w:rPr>
          <w:rFonts w:ascii="Book Antiqua" w:hAnsi="Book Antiqua"/>
        </w:rPr>
        <w:t xml:space="preserve">moins desservies. </w:t>
      </w:r>
    </w:p>
    <w:p w:rsidR="00B37938" w:rsidRDefault="00B37938" w:rsidP="00B37938">
      <w:pPr>
        <w:jc w:val="both"/>
        <w:rPr>
          <w:rFonts w:ascii="Book Antiqua" w:hAnsi="Book Antiqua"/>
        </w:rPr>
      </w:pPr>
      <w:r>
        <w:rPr>
          <w:rFonts w:ascii="Book Antiqua" w:hAnsi="Book Antiqua"/>
        </w:rPr>
        <w:t xml:space="preserve">Les </w:t>
      </w:r>
      <w:r w:rsidR="00B439DF">
        <w:rPr>
          <w:rFonts w:ascii="Book Antiqua" w:hAnsi="Book Antiqua"/>
        </w:rPr>
        <w:t>participants</w:t>
      </w:r>
      <w:r>
        <w:rPr>
          <w:rFonts w:ascii="Book Antiqua" w:hAnsi="Book Antiqua"/>
        </w:rPr>
        <w:t xml:space="preserve"> ont également évoqué la nécessité pour les banques de s’orienter davantage vers la digitalisation des services bancaires et/ou en développant des systèmes digitaux de paiement à travers des partenariats avec des prestataires (boutiques, superettes, etc.), tout en renforçant la sécurité pour les transactions en ligne. </w:t>
      </w:r>
    </w:p>
    <w:p w:rsidR="00B37938" w:rsidRDefault="00B37938" w:rsidP="00B37938">
      <w:pPr>
        <w:jc w:val="both"/>
        <w:rPr>
          <w:rFonts w:ascii="Book Antiqua" w:hAnsi="Book Antiqua"/>
        </w:rPr>
      </w:pPr>
      <w:r>
        <w:rPr>
          <w:rFonts w:ascii="Book Antiqua" w:hAnsi="Book Antiqua"/>
        </w:rPr>
        <w:t xml:space="preserve">Enfin, il a été suggéré de </w:t>
      </w:r>
      <w:r w:rsidR="00B439DF">
        <w:rPr>
          <w:rFonts w:ascii="Book Antiqua" w:hAnsi="Book Antiqua"/>
        </w:rPr>
        <w:t>renforcer</w:t>
      </w:r>
      <w:r>
        <w:rPr>
          <w:rFonts w:ascii="Book Antiqua" w:hAnsi="Book Antiqua"/>
        </w:rPr>
        <w:t xml:space="preserve"> l’éducation financière et numérique des </w:t>
      </w:r>
      <w:r w:rsidR="00B439DF">
        <w:rPr>
          <w:rFonts w:ascii="Book Antiqua" w:hAnsi="Book Antiqua"/>
        </w:rPr>
        <w:t>usagers</w:t>
      </w:r>
      <w:r>
        <w:rPr>
          <w:rFonts w:ascii="Book Antiqua" w:hAnsi="Book Antiqua"/>
        </w:rPr>
        <w:t xml:space="preserve"> qui </w:t>
      </w:r>
      <w:r w:rsidR="00B439DF">
        <w:rPr>
          <w:rFonts w:ascii="Book Antiqua" w:hAnsi="Book Antiqua"/>
        </w:rPr>
        <w:t>permettrait de favoriser leur regain</w:t>
      </w:r>
      <w:r w:rsidR="00CE27B9">
        <w:rPr>
          <w:rFonts w:ascii="Book Antiqua" w:hAnsi="Book Antiqua"/>
        </w:rPr>
        <w:t xml:space="preserve"> </w:t>
      </w:r>
      <w:r w:rsidR="00B439DF">
        <w:rPr>
          <w:rFonts w:ascii="Book Antiqua" w:hAnsi="Book Antiqua"/>
        </w:rPr>
        <w:t>de</w:t>
      </w:r>
      <w:r>
        <w:rPr>
          <w:rFonts w:ascii="Book Antiqua" w:hAnsi="Book Antiqua"/>
        </w:rPr>
        <w:t xml:space="preserve"> confiance vis-à-vis des établissements de crédit. </w:t>
      </w:r>
    </w:p>
    <w:p w:rsidR="00B37938" w:rsidRDefault="00B439DF" w:rsidP="00B37938">
      <w:pPr>
        <w:jc w:val="both"/>
        <w:rPr>
          <w:rFonts w:ascii="Book Antiqua" w:hAnsi="Book Antiqua"/>
        </w:rPr>
      </w:pPr>
      <w:r>
        <w:rPr>
          <w:rFonts w:ascii="Book Antiqua" w:hAnsi="Book Antiqua"/>
        </w:rPr>
        <w:t>S’agissant du t</w:t>
      </w:r>
      <w:r w:rsidR="00B37938" w:rsidRPr="00B439DF">
        <w:rPr>
          <w:rFonts w:ascii="Book Antiqua" w:hAnsi="Book Antiqua"/>
        </w:rPr>
        <w:t>aux d’insatisfaction sur le nombre de caisses fonctionnelles qui passe de 47,5%</w:t>
      </w:r>
      <w:r>
        <w:rPr>
          <w:rFonts w:ascii="Book Antiqua" w:hAnsi="Book Antiqua"/>
        </w:rPr>
        <w:t xml:space="preserve"> (2010)</w:t>
      </w:r>
      <w:r w:rsidR="00B37938" w:rsidRPr="00B439DF">
        <w:rPr>
          <w:rFonts w:ascii="Book Antiqua" w:hAnsi="Book Antiqua"/>
        </w:rPr>
        <w:t xml:space="preserve"> à 34,4%</w:t>
      </w:r>
      <w:r>
        <w:rPr>
          <w:rFonts w:ascii="Book Antiqua" w:hAnsi="Book Antiqua"/>
        </w:rPr>
        <w:t xml:space="preserve"> (2016), les principales causes identifiées sont les suivantes : </w:t>
      </w:r>
      <w:r w:rsidR="006F5F98">
        <w:rPr>
          <w:rFonts w:ascii="Book Antiqua" w:hAnsi="Book Antiqua"/>
        </w:rPr>
        <w:t xml:space="preserve">la </w:t>
      </w:r>
      <w:r>
        <w:rPr>
          <w:rFonts w:ascii="Book Antiqua" w:hAnsi="Book Antiqua"/>
        </w:rPr>
        <w:t xml:space="preserve">baisse de la </w:t>
      </w:r>
      <w:r w:rsidR="00B37938" w:rsidRPr="00B439DF">
        <w:rPr>
          <w:rFonts w:ascii="Book Antiqua" w:hAnsi="Book Antiqua"/>
        </w:rPr>
        <w:t xml:space="preserve">fréquentation de la clientèle au niveau des </w:t>
      </w:r>
      <w:r>
        <w:rPr>
          <w:rFonts w:ascii="Book Antiqua" w:hAnsi="Book Antiqua"/>
        </w:rPr>
        <w:t xml:space="preserve">guichets </w:t>
      </w:r>
      <w:r w:rsidR="006F5F98">
        <w:rPr>
          <w:rFonts w:ascii="Book Antiqua" w:hAnsi="Book Antiqua"/>
        </w:rPr>
        <w:t xml:space="preserve">bancaires, l’allongement du délai </w:t>
      </w:r>
      <w:r w:rsidR="00B37938" w:rsidRPr="00B439DF">
        <w:rPr>
          <w:rFonts w:ascii="Book Antiqua" w:hAnsi="Book Antiqua"/>
        </w:rPr>
        <w:t xml:space="preserve">d’attente en période de pointe </w:t>
      </w:r>
      <w:r w:rsidR="006F5F98">
        <w:rPr>
          <w:rFonts w:ascii="Book Antiqua" w:hAnsi="Book Antiqua"/>
        </w:rPr>
        <w:t xml:space="preserve">ainsi que la récurrence des </w:t>
      </w:r>
      <w:r w:rsidR="00B37938" w:rsidRPr="00B439DF">
        <w:rPr>
          <w:rFonts w:ascii="Book Antiqua" w:hAnsi="Book Antiqua"/>
        </w:rPr>
        <w:t>dysfonctionnement</w:t>
      </w:r>
      <w:r w:rsidR="006F5F98">
        <w:rPr>
          <w:rFonts w:ascii="Book Antiqua" w:hAnsi="Book Antiqua"/>
        </w:rPr>
        <w:t>s constatés au niveau des</w:t>
      </w:r>
      <w:r w:rsidR="00B37938" w:rsidRPr="00B439DF">
        <w:rPr>
          <w:rFonts w:ascii="Book Antiqua" w:hAnsi="Book Antiqua"/>
        </w:rPr>
        <w:t xml:space="preserve"> GAB. </w:t>
      </w:r>
      <w:r w:rsidR="006F5F98">
        <w:rPr>
          <w:rFonts w:ascii="Book Antiqua" w:hAnsi="Book Antiqua"/>
        </w:rPr>
        <w:t xml:space="preserve">Cependant, cette </w:t>
      </w:r>
      <w:r w:rsidR="00B37938" w:rsidRPr="00895516">
        <w:rPr>
          <w:rFonts w:ascii="Book Antiqua" w:hAnsi="Book Antiqua"/>
        </w:rPr>
        <w:t>évolution défavorable</w:t>
      </w:r>
      <w:r w:rsidR="008B2BEA">
        <w:rPr>
          <w:rFonts w:ascii="Book Antiqua" w:hAnsi="Book Antiqua"/>
        </w:rPr>
        <w:t xml:space="preserve"> </w:t>
      </w:r>
      <w:r w:rsidR="006F5F98">
        <w:rPr>
          <w:rFonts w:ascii="Book Antiqua" w:hAnsi="Book Antiqua"/>
        </w:rPr>
        <w:t>de</w:t>
      </w:r>
      <w:r w:rsidR="00B37938">
        <w:rPr>
          <w:rFonts w:ascii="Book Antiqua" w:hAnsi="Book Antiqua"/>
        </w:rPr>
        <w:t xml:space="preserve"> l’indicateur </w:t>
      </w:r>
      <w:r w:rsidR="006F5F98">
        <w:rPr>
          <w:rFonts w:ascii="Book Antiqua" w:hAnsi="Book Antiqua"/>
        </w:rPr>
        <w:t>est à relativiser en raison de la dynamique perceptible dans l’implantation</w:t>
      </w:r>
      <w:r w:rsidR="005F6C75">
        <w:rPr>
          <w:rFonts w:ascii="Book Antiqua" w:hAnsi="Book Antiqua"/>
        </w:rPr>
        <w:t xml:space="preserve"> </w:t>
      </w:r>
      <w:r w:rsidR="006F5F98">
        <w:rPr>
          <w:rFonts w:ascii="Book Antiqua" w:hAnsi="Book Antiqua"/>
        </w:rPr>
        <w:t xml:space="preserve">de nouveaux points de services. </w:t>
      </w:r>
    </w:p>
    <w:p w:rsidR="00B37938" w:rsidRDefault="006F5F98" w:rsidP="00B37938">
      <w:pPr>
        <w:jc w:val="both"/>
        <w:rPr>
          <w:rFonts w:ascii="Book Antiqua" w:hAnsi="Book Antiqua"/>
        </w:rPr>
      </w:pPr>
      <w:r>
        <w:rPr>
          <w:rFonts w:ascii="Book Antiqua" w:hAnsi="Book Antiqua"/>
        </w:rPr>
        <w:t>Les</w:t>
      </w:r>
      <w:r w:rsidR="00B37938">
        <w:rPr>
          <w:rFonts w:ascii="Book Antiqua" w:hAnsi="Book Antiqua"/>
        </w:rPr>
        <w:t xml:space="preserve"> pistes de solutions</w:t>
      </w:r>
      <w:r>
        <w:rPr>
          <w:rFonts w:ascii="Book Antiqua" w:hAnsi="Book Antiqua"/>
        </w:rPr>
        <w:t xml:space="preserve"> envisagées</w:t>
      </w:r>
      <w:r w:rsidR="008B2BEA">
        <w:rPr>
          <w:rFonts w:ascii="Book Antiqua" w:hAnsi="Book Antiqua"/>
        </w:rPr>
        <w:t xml:space="preserve"> </w:t>
      </w:r>
      <w:r>
        <w:rPr>
          <w:rFonts w:ascii="Book Antiqua" w:hAnsi="Book Antiqua"/>
        </w:rPr>
        <w:t xml:space="preserve">en vue de </w:t>
      </w:r>
      <w:r w:rsidR="00B37938">
        <w:rPr>
          <w:rFonts w:ascii="Book Antiqua" w:hAnsi="Book Antiqua"/>
        </w:rPr>
        <w:t xml:space="preserve">corriger </w:t>
      </w:r>
      <w:r>
        <w:rPr>
          <w:rFonts w:ascii="Book Antiqua" w:hAnsi="Book Antiqua"/>
        </w:rPr>
        <w:t xml:space="preserve">la </w:t>
      </w:r>
      <w:r w:rsidR="00B37938">
        <w:rPr>
          <w:rFonts w:ascii="Book Antiqua" w:hAnsi="Book Antiqua"/>
        </w:rPr>
        <w:t xml:space="preserve">faiblesse </w:t>
      </w:r>
      <w:r>
        <w:rPr>
          <w:rFonts w:ascii="Book Antiqua" w:hAnsi="Book Antiqua"/>
        </w:rPr>
        <w:t xml:space="preserve">susévoquée mettent en avant la nécessité du </w:t>
      </w:r>
      <w:r w:rsidR="00B37938">
        <w:rPr>
          <w:rFonts w:ascii="Book Antiqua" w:hAnsi="Book Antiqua"/>
        </w:rPr>
        <w:t>renforcement de</w:t>
      </w:r>
      <w:r w:rsidR="00B37938" w:rsidRPr="00DA411A">
        <w:rPr>
          <w:rFonts w:ascii="Book Antiqua" w:hAnsi="Book Antiqua"/>
        </w:rPr>
        <w:t xml:space="preserve"> l’éducation financière</w:t>
      </w:r>
      <w:r w:rsidR="008B2BEA">
        <w:rPr>
          <w:rFonts w:ascii="Book Antiqua" w:hAnsi="Book Antiqua"/>
        </w:rPr>
        <w:t xml:space="preserve"> </w:t>
      </w:r>
      <w:r>
        <w:rPr>
          <w:rFonts w:ascii="Book Antiqua" w:hAnsi="Book Antiqua"/>
        </w:rPr>
        <w:t>sur la</w:t>
      </w:r>
      <w:r w:rsidR="00B37938">
        <w:rPr>
          <w:rFonts w:ascii="Book Antiqua" w:hAnsi="Book Antiqua"/>
        </w:rPr>
        <w:t xml:space="preserve"> monétique, </w:t>
      </w:r>
      <w:r w:rsidR="00087E19">
        <w:rPr>
          <w:rFonts w:ascii="Book Antiqua" w:hAnsi="Book Antiqua"/>
        </w:rPr>
        <w:t xml:space="preserve">la baisse de la </w:t>
      </w:r>
      <w:r w:rsidR="00087E19">
        <w:rPr>
          <w:rFonts w:ascii="Book Antiqua" w:hAnsi="Book Antiqua"/>
        </w:rPr>
        <w:lastRenderedPageBreak/>
        <w:t>fréquence des ruptures</w:t>
      </w:r>
      <w:r w:rsidR="005F6C75">
        <w:rPr>
          <w:rFonts w:ascii="Book Antiqua" w:hAnsi="Book Antiqua"/>
        </w:rPr>
        <w:t xml:space="preserve"> </w:t>
      </w:r>
      <w:r w:rsidR="00087E19">
        <w:rPr>
          <w:rFonts w:ascii="Book Antiqua" w:hAnsi="Book Antiqua"/>
        </w:rPr>
        <w:t>d’approvisionnement au niveau des GAB</w:t>
      </w:r>
      <w:r w:rsidR="00B37938">
        <w:rPr>
          <w:rFonts w:ascii="Book Antiqua" w:hAnsi="Book Antiqua"/>
        </w:rPr>
        <w:t>, la digitalisation</w:t>
      </w:r>
      <w:r w:rsidR="008B2BEA">
        <w:rPr>
          <w:rFonts w:ascii="Book Antiqua" w:hAnsi="Book Antiqua"/>
        </w:rPr>
        <w:t xml:space="preserve"> </w:t>
      </w:r>
      <w:r w:rsidR="00B37938">
        <w:rPr>
          <w:rFonts w:ascii="Book Antiqua" w:hAnsi="Book Antiqua"/>
        </w:rPr>
        <w:t>des</w:t>
      </w:r>
      <w:r w:rsidR="00B37938" w:rsidRPr="00DA411A">
        <w:rPr>
          <w:rFonts w:ascii="Book Antiqua" w:hAnsi="Book Antiqua"/>
        </w:rPr>
        <w:t xml:space="preserve"> opérations de caisse et de guichet</w:t>
      </w:r>
      <w:r w:rsidR="00B37938">
        <w:rPr>
          <w:rFonts w:ascii="Book Antiqua" w:hAnsi="Book Antiqua"/>
        </w:rPr>
        <w:t>s</w:t>
      </w:r>
      <w:r w:rsidR="00B37938" w:rsidRPr="00DA411A">
        <w:rPr>
          <w:rFonts w:ascii="Book Antiqua" w:hAnsi="Book Antiqua"/>
        </w:rPr>
        <w:t> </w:t>
      </w:r>
      <w:r w:rsidR="00B37938">
        <w:rPr>
          <w:rFonts w:ascii="Book Antiqua" w:hAnsi="Book Antiqua"/>
        </w:rPr>
        <w:t>(</w:t>
      </w:r>
      <w:r w:rsidR="00B37938" w:rsidRPr="00DA411A">
        <w:rPr>
          <w:rFonts w:ascii="Book Antiqua" w:hAnsi="Book Antiqua"/>
        </w:rPr>
        <w:t xml:space="preserve">exemple des </w:t>
      </w:r>
      <w:r w:rsidR="00B37938">
        <w:rPr>
          <w:rFonts w:ascii="Book Antiqua" w:hAnsi="Book Antiqua"/>
        </w:rPr>
        <w:t>automates bancaires ou libre-service), l’amélioration de la</w:t>
      </w:r>
      <w:r w:rsidR="00B37938" w:rsidRPr="00DA411A">
        <w:rPr>
          <w:rFonts w:ascii="Book Antiqua" w:hAnsi="Book Antiqua"/>
        </w:rPr>
        <w:t xml:space="preserve"> qualité du service </w:t>
      </w:r>
      <w:r w:rsidR="00B37938">
        <w:rPr>
          <w:rFonts w:ascii="Book Antiqua" w:hAnsi="Book Antiqua"/>
        </w:rPr>
        <w:t xml:space="preserve">et du </w:t>
      </w:r>
      <w:r w:rsidR="00B37938" w:rsidRPr="005F6833">
        <w:rPr>
          <w:rFonts w:ascii="Book Antiqua" w:hAnsi="Book Antiqua"/>
        </w:rPr>
        <w:t>dispositif d’accueil de la clientèle</w:t>
      </w:r>
      <w:r w:rsidR="00B37938">
        <w:rPr>
          <w:rFonts w:ascii="Book Antiqua" w:hAnsi="Book Antiqua"/>
        </w:rPr>
        <w:t xml:space="preserve"> ainsi que le développement</w:t>
      </w:r>
      <w:r w:rsidR="008B2BEA">
        <w:rPr>
          <w:rFonts w:ascii="Book Antiqua" w:hAnsi="Book Antiqua"/>
        </w:rPr>
        <w:t xml:space="preserve"> </w:t>
      </w:r>
      <w:r w:rsidR="00B37938">
        <w:rPr>
          <w:rFonts w:ascii="Book Antiqua" w:hAnsi="Book Antiqua"/>
        </w:rPr>
        <w:t>du</w:t>
      </w:r>
      <w:r w:rsidR="00B37938" w:rsidRPr="00DA411A">
        <w:rPr>
          <w:rFonts w:ascii="Book Antiqua" w:hAnsi="Book Antiqua"/>
        </w:rPr>
        <w:t xml:space="preserve"> partenariat entre les banques et les émetteurs</w:t>
      </w:r>
      <w:r w:rsidR="00A268DA">
        <w:rPr>
          <w:rFonts w:ascii="Book Antiqua" w:hAnsi="Book Antiqua"/>
        </w:rPr>
        <w:t xml:space="preserve"> de monnaie électronique (EME). </w:t>
      </w:r>
    </w:p>
    <w:p w:rsidR="00596767" w:rsidRDefault="00087E19" w:rsidP="00596767">
      <w:pPr>
        <w:jc w:val="both"/>
        <w:rPr>
          <w:rFonts w:ascii="Book Antiqua" w:hAnsi="Book Antiqua"/>
        </w:rPr>
      </w:pPr>
      <w:r>
        <w:rPr>
          <w:rFonts w:ascii="Book Antiqua" w:hAnsi="Book Antiqua"/>
        </w:rPr>
        <w:t>L’examen</w:t>
      </w:r>
      <w:r w:rsidR="00F8616D">
        <w:rPr>
          <w:rFonts w:ascii="Book Antiqua" w:hAnsi="Book Antiqua"/>
        </w:rPr>
        <w:t xml:space="preserve"> de l’évolution</w:t>
      </w:r>
      <w:r>
        <w:rPr>
          <w:rFonts w:ascii="Book Antiqua" w:hAnsi="Book Antiqua"/>
        </w:rPr>
        <w:t xml:space="preserve"> de la proportion</w:t>
      </w:r>
      <w:r w:rsidR="00B37938" w:rsidRPr="00087E19">
        <w:rPr>
          <w:rFonts w:ascii="Book Antiqua" w:hAnsi="Book Antiqua"/>
        </w:rPr>
        <w:t xml:space="preserve"> de clients </w:t>
      </w:r>
      <w:r>
        <w:rPr>
          <w:rFonts w:ascii="Book Antiqua" w:hAnsi="Book Antiqua"/>
        </w:rPr>
        <w:t>en possession d’</w:t>
      </w:r>
      <w:r w:rsidR="00B37938" w:rsidRPr="00087E19">
        <w:rPr>
          <w:rFonts w:ascii="Book Antiqua" w:hAnsi="Book Antiqua"/>
        </w:rPr>
        <w:t>une carte bancaire</w:t>
      </w:r>
      <w:r w:rsidR="005F6C75">
        <w:rPr>
          <w:rFonts w:ascii="Book Antiqua" w:hAnsi="Book Antiqua"/>
        </w:rPr>
        <w:t xml:space="preserve"> </w:t>
      </w:r>
      <w:r w:rsidR="00596767">
        <w:rPr>
          <w:rFonts w:ascii="Book Antiqua" w:hAnsi="Book Antiqua"/>
        </w:rPr>
        <w:t>laisse transparaitre</w:t>
      </w:r>
      <w:r w:rsidR="00F8616D">
        <w:rPr>
          <w:rFonts w:ascii="Book Antiqua" w:hAnsi="Book Antiqua"/>
        </w:rPr>
        <w:t xml:space="preserve"> une légère augmentation de l’indicateur</w:t>
      </w:r>
      <w:r w:rsidR="008B2BEA">
        <w:rPr>
          <w:rFonts w:ascii="Book Antiqua" w:hAnsi="Book Antiqua"/>
        </w:rPr>
        <w:t xml:space="preserve"> </w:t>
      </w:r>
      <w:r w:rsidR="00F8616D">
        <w:rPr>
          <w:rFonts w:ascii="Book Antiqua" w:hAnsi="Book Antiqua"/>
        </w:rPr>
        <w:t>(</w:t>
      </w:r>
      <w:r w:rsidR="00B37938" w:rsidRPr="00087E19">
        <w:rPr>
          <w:rFonts w:ascii="Book Antiqua" w:hAnsi="Book Antiqua"/>
        </w:rPr>
        <w:t>72,8%</w:t>
      </w:r>
      <w:r w:rsidR="00F8616D">
        <w:rPr>
          <w:rFonts w:ascii="Book Antiqua" w:hAnsi="Book Antiqua"/>
        </w:rPr>
        <w:t xml:space="preserve"> en 2010 contre</w:t>
      </w:r>
      <w:r w:rsidR="00B37938" w:rsidRPr="00087E19">
        <w:rPr>
          <w:rFonts w:ascii="Book Antiqua" w:hAnsi="Book Antiqua"/>
        </w:rPr>
        <w:t xml:space="preserve"> 73,2%</w:t>
      </w:r>
      <w:r w:rsidR="00F8616D">
        <w:rPr>
          <w:rFonts w:ascii="Book Antiqua" w:hAnsi="Book Antiqua"/>
        </w:rPr>
        <w:t xml:space="preserve"> en 2016)</w:t>
      </w:r>
      <w:r w:rsidR="00515E1E">
        <w:rPr>
          <w:rFonts w:ascii="Book Antiqua" w:hAnsi="Book Antiqua"/>
        </w:rPr>
        <w:t>, c</w:t>
      </w:r>
      <w:r w:rsidR="00B37938" w:rsidRPr="00087E19">
        <w:rPr>
          <w:rFonts w:ascii="Book Antiqua" w:hAnsi="Book Antiqua"/>
        </w:rPr>
        <w:t xml:space="preserve">e qui </w:t>
      </w:r>
      <w:r w:rsidR="00596767">
        <w:rPr>
          <w:rFonts w:ascii="Book Antiqua" w:hAnsi="Book Antiqua"/>
        </w:rPr>
        <w:t>atteste</w:t>
      </w:r>
      <w:r w:rsidR="00B37938" w:rsidRPr="00087E19">
        <w:rPr>
          <w:rFonts w:ascii="Book Antiqua" w:hAnsi="Book Antiqua"/>
        </w:rPr>
        <w:t xml:space="preserve"> des efforts consentis par les banques pour</w:t>
      </w:r>
      <w:r w:rsidR="00596767">
        <w:rPr>
          <w:rFonts w:ascii="Book Antiqua" w:hAnsi="Book Antiqua"/>
        </w:rPr>
        <w:t xml:space="preserve"> promouvoir</w:t>
      </w:r>
      <w:r w:rsidR="00B37938" w:rsidRPr="00087E19">
        <w:rPr>
          <w:rFonts w:ascii="Book Antiqua" w:hAnsi="Book Antiqua"/>
        </w:rPr>
        <w:t xml:space="preserve"> le développement de la monétique. </w:t>
      </w:r>
    </w:p>
    <w:p w:rsidR="00B37938" w:rsidRPr="00596767" w:rsidRDefault="00596767" w:rsidP="00596767">
      <w:pPr>
        <w:jc w:val="both"/>
        <w:rPr>
          <w:rFonts w:ascii="Book Antiqua" w:hAnsi="Book Antiqua"/>
        </w:rPr>
      </w:pPr>
      <w:r>
        <w:rPr>
          <w:rFonts w:ascii="Book Antiqua" w:hAnsi="Book Antiqua"/>
        </w:rPr>
        <w:t>Evaluant la q</w:t>
      </w:r>
      <w:r w:rsidR="00B37938" w:rsidRPr="00596767">
        <w:rPr>
          <w:rFonts w:ascii="Book Antiqua" w:hAnsi="Book Antiqua"/>
        </w:rPr>
        <w:t>ualité de services des GAB</w:t>
      </w:r>
      <w:r>
        <w:rPr>
          <w:rFonts w:ascii="Book Antiqua" w:hAnsi="Book Antiqua"/>
        </w:rPr>
        <w:t>,</w:t>
      </w:r>
      <w:r w:rsidR="00B37938" w:rsidRPr="00596767">
        <w:rPr>
          <w:rFonts w:ascii="Book Antiqua" w:hAnsi="Book Antiqua"/>
        </w:rPr>
        <w:t xml:space="preserve">  </w:t>
      </w:r>
      <w:r>
        <w:rPr>
          <w:rFonts w:ascii="Book Antiqua" w:hAnsi="Book Antiqua"/>
        </w:rPr>
        <w:t>il a été</w:t>
      </w:r>
      <w:r w:rsidR="008B2BEA">
        <w:rPr>
          <w:rFonts w:ascii="Book Antiqua" w:hAnsi="Book Antiqua"/>
        </w:rPr>
        <w:t xml:space="preserve"> </w:t>
      </w:r>
      <w:r>
        <w:rPr>
          <w:rFonts w:ascii="Book Antiqua" w:hAnsi="Book Antiqua"/>
        </w:rPr>
        <w:t xml:space="preserve">relevé </w:t>
      </w:r>
      <w:r w:rsidR="00B37938" w:rsidRPr="00596767">
        <w:rPr>
          <w:rFonts w:ascii="Book Antiqua" w:hAnsi="Book Antiqua"/>
        </w:rPr>
        <w:t xml:space="preserve">la forte dégradation des indicateurs de satisfaction </w:t>
      </w:r>
      <w:r>
        <w:rPr>
          <w:rFonts w:ascii="Book Antiqua" w:hAnsi="Book Antiqua"/>
        </w:rPr>
        <w:t xml:space="preserve">tant du point de vue </w:t>
      </w:r>
      <w:r w:rsidR="00FB2081">
        <w:rPr>
          <w:rFonts w:ascii="Book Antiqua" w:hAnsi="Book Antiqua"/>
        </w:rPr>
        <w:t>de leur nombre,</w:t>
      </w:r>
      <w:r>
        <w:rPr>
          <w:rFonts w:ascii="Book Antiqua" w:hAnsi="Book Antiqua"/>
        </w:rPr>
        <w:t xml:space="preserve"> de</w:t>
      </w:r>
      <w:r w:rsidR="00B37938" w:rsidRPr="00596767">
        <w:rPr>
          <w:rFonts w:ascii="Book Antiqua" w:hAnsi="Book Antiqua"/>
        </w:rPr>
        <w:t xml:space="preserve"> leur répartition</w:t>
      </w:r>
      <w:r>
        <w:rPr>
          <w:rFonts w:ascii="Book Antiqua" w:hAnsi="Book Antiqua"/>
        </w:rPr>
        <w:t xml:space="preserve"> géographique et de leur fonctionnalité. </w:t>
      </w:r>
    </w:p>
    <w:p w:rsidR="00B37938" w:rsidRDefault="00747C9A" w:rsidP="00B37938">
      <w:pPr>
        <w:jc w:val="both"/>
        <w:rPr>
          <w:rFonts w:ascii="Book Antiqua" w:hAnsi="Book Antiqua"/>
        </w:rPr>
      </w:pPr>
      <w:r>
        <w:rPr>
          <w:rFonts w:ascii="Book Antiqua" w:hAnsi="Book Antiqua"/>
        </w:rPr>
        <w:t>Entre autres causes identifiées,</w:t>
      </w:r>
      <w:r w:rsidR="008B2BEA">
        <w:rPr>
          <w:rFonts w:ascii="Book Antiqua" w:hAnsi="Book Antiqua"/>
        </w:rPr>
        <w:t xml:space="preserve"> </w:t>
      </w:r>
      <w:r>
        <w:rPr>
          <w:rFonts w:ascii="Book Antiqua" w:hAnsi="Book Antiqua"/>
        </w:rPr>
        <w:t>sont mis en exergue</w:t>
      </w:r>
      <w:r w:rsidR="00FB2081">
        <w:rPr>
          <w:rFonts w:ascii="Book Antiqua" w:hAnsi="Book Antiqua"/>
        </w:rPr>
        <w:t>,</w:t>
      </w:r>
      <w:r w:rsidR="00B37938">
        <w:rPr>
          <w:rFonts w:ascii="Book Antiqua" w:hAnsi="Book Antiqua"/>
        </w:rPr>
        <w:t xml:space="preserve"> le </w:t>
      </w:r>
      <w:r>
        <w:rPr>
          <w:rFonts w:ascii="Book Antiqua" w:hAnsi="Book Antiqua"/>
        </w:rPr>
        <w:t xml:space="preserve">défaut </w:t>
      </w:r>
      <w:r w:rsidR="00B37938">
        <w:rPr>
          <w:rFonts w:ascii="Book Antiqua" w:hAnsi="Book Antiqua"/>
        </w:rPr>
        <w:t xml:space="preserve">de prise en charge du Service </w:t>
      </w:r>
      <w:r w:rsidR="001C7007">
        <w:rPr>
          <w:rFonts w:ascii="Book Antiqua" w:hAnsi="Book Antiqua"/>
        </w:rPr>
        <w:t xml:space="preserve">Après-Vente (SAV), </w:t>
      </w:r>
      <w:r w:rsidR="00B37938">
        <w:rPr>
          <w:rFonts w:ascii="Book Antiqua" w:hAnsi="Book Antiqua"/>
        </w:rPr>
        <w:t>les dysfonctionnements</w:t>
      </w:r>
      <w:r w:rsidR="00FB2081">
        <w:rPr>
          <w:rFonts w:ascii="Book Antiqua" w:hAnsi="Book Antiqua"/>
        </w:rPr>
        <w:t xml:space="preserve"> d’ordre technique (réseau, </w:t>
      </w:r>
      <w:r w:rsidR="00B37938">
        <w:rPr>
          <w:rFonts w:ascii="Book Antiqua" w:hAnsi="Book Antiqua"/>
        </w:rPr>
        <w:t xml:space="preserve">système d’informations), </w:t>
      </w:r>
      <w:r>
        <w:rPr>
          <w:rFonts w:ascii="Book Antiqua" w:hAnsi="Book Antiqua"/>
        </w:rPr>
        <w:t>les ruptures de</w:t>
      </w:r>
      <w:r w:rsidR="00B37938">
        <w:rPr>
          <w:rFonts w:ascii="Book Antiqua" w:hAnsi="Book Antiqua"/>
        </w:rPr>
        <w:t xml:space="preserve"> liquidité</w:t>
      </w:r>
      <w:r>
        <w:rPr>
          <w:rFonts w:ascii="Book Antiqua" w:hAnsi="Book Antiqua"/>
        </w:rPr>
        <w:t>s</w:t>
      </w:r>
      <w:r w:rsidR="00B37938">
        <w:rPr>
          <w:rFonts w:ascii="Book Antiqua" w:hAnsi="Book Antiqua"/>
        </w:rPr>
        <w:t xml:space="preserve">, les rejets techniques imputables notamment au système d’autorisation (taux de rejet fixé au plafond </w:t>
      </w:r>
      <w:r w:rsidR="00FB2081">
        <w:rPr>
          <w:rFonts w:ascii="Book Antiqua" w:hAnsi="Book Antiqua"/>
        </w:rPr>
        <w:t>de 5%) et</w:t>
      </w:r>
      <w:r w:rsidR="008B2BEA">
        <w:rPr>
          <w:rFonts w:ascii="Book Antiqua" w:hAnsi="Book Antiqua"/>
        </w:rPr>
        <w:t xml:space="preserve"> </w:t>
      </w:r>
      <w:r w:rsidR="00FB2081">
        <w:rPr>
          <w:rFonts w:ascii="Book Antiqua" w:hAnsi="Book Antiqua"/>
        </w:rPr>
        <w:t>les pannes induites par le non-respect des normes d’utilisation</w:t>
      </w:r>
      <w:r w:rsidR="008B2BEA">
        <w:rPr>
          <w:rFonts w:ascii="Book Antiqua" w:hAnsi="Book Antiqua"/>
        </w:rPr>
        <w:t xml:space="preserve"> </w:t>
      </w:r>
      <w:r w:rsidR="00FB2081">
        <w:rPr>
          <w:rFonts w:ascii="Book Antiqua" w:hAnsi="Book Antiqua"/>
        </w:rPr>
        <w:t>par certains</w:t>
      </w:r>
      <w:r w:rsidR="00B37938">
        <w:rPr>
          <w:rFonts w:ascii="Book Antiqua" w:hAnsi="Book Antiqua"/>
        </w:rPr>
        <w:t xml:space="preserve"> porteur</w:t>
      </w:r>
      <w:r w:rsidR="00FB2081">
        <w:rPr>
          <w:rFonts w:ascii="Book Antiqua" w:hAnsi="Book Antiqua"/>
        </w:rPr>
        <w:t>s</w:t>
      </w:r>
      <w:r w:rsidR="00B37938">
        <w:rPr>
          <w:rFonts w:ascii="Book Antiqua" w:hAnsi="Book Antiqua"/>
        </w:rPr>
        <w:t xml:space="preserve">. </w:t>
      </w:r>
    </w:p>
    <w:p w:rsidR="00B37938" w:rsidRDefault="00FB2081" w:rsidP="00B37938">
      <w:pPr>
        <w:jc w:val="both"/>
        <w:rPr>
          <w:rFonts w:ascii="Book Antiqua" w:hAnsi="Book Antiqua"/>
        </w:rPr>
      </w:pPr>
      <w:r>
        <w:rPr>
          <w:rFonts w:ascii="Book Antiqua" w:hAnsi="Book Antiqua"/>
        </w:rPr>
        <w:t>A cet égard,</w:t>
      </w:r>
      <w:r w:rsidR="005F6C75">
        <w:rPr>
          <w:rFonts w:ascii="Book Antiqua" w:hAnsi="Book Antiqua"/>
        </w:rPr>
        <w:t xml:space="preserve"> </w:t>
      </w:r>
      <w:r w:rsidR="00F56529">
        <w:rPr>
          <w:rFonts w:ascii="Book Antiqua" w:hAnsi="Book Antiqua"/>
        </w:rPr>
        <w:t xml:space="preserve">les </w:t>
      </w:r>
      <w:r w:rsidR="00B37938">
        <w:rPr>
          <w:rFonts w:ascii="Book Antiqua" w:hAnsi="Book Antiqua"/>
        </w:rPr>
        <w:t>initiatives du</w:t>
      </w:r>
      <w:r w:rsidR="00F56529">
        <w:rPr>
          <w:rFonts w:ascii="Book Antiqua" w:hAnsi="Book Antiqua"/>
        </w:rPr>
        <w:t xml:space="preserve"> GIM-UEMOA</w:t>
      </w:r>
      <w:r>
        <w:rPr>
          <w:rFonts w:ascii="Book Antiqua" w:hAnsi="Book Antiqua"/>
        </w:rPr>
        <w:t xml:space="preserve"> mises en œuvre</w:t>
      </w:r>
      <w:r w:rsidR="00E95D42">
        <w:rPr>
          <w:rFonts w:ascii="Book Antiqua" w:hAnsi="Book Antiqua"/>
        </w:rPr>
        <w:t xml:space="preserve"> </w:t>
      </w:r>
      <w:r>
        <w:rPr>
          <w:rFonts w:ascii="Book Antiqua" w:hAnsi="Book Antiqua"/>
        </w:rPr>
        <w:t>à partir de 2016</w:t>
      </w:r>
      <w:r w:rsidR="00F56529">
        <w:rPr>
          <w:rFonts w:ascii="Book Antiqua" w:hAnsi="Book Antiqua"/>
        </w:rPr>
        <w:t xml:space="preserve"> et constituées d’une </w:t>
      </w:r>
      <w:r w:rsidR="00B37938" w:rsidRPr="007E0E98">
        <w:rPr>
          <w:rFonts w:ascii="Book Antiqua" w:hAnsi="Book Antiqua"/>
        </w:rPr>
        <w:t xml:space="preserve">batterie </w:t>
      </w:r>
      <w:r>
        <w:rPr>
          <w:rFonts w:ascii="Book Antiqua" w:hAnsi="Book Antiqua"/>
        </w:rPr>
        <w:t>de vingt-cinq (25)</w:t>
      </w:r>
      <w:r w:rsidR="00E95D42">
        <w:rPr>
          <w:rFonts w:ascii="Book Antiqua" w:hAnsi="Book Antiqua"/>
        </w:rPr>
        <w:t xml:space="preserve"> </w:t>
      </w:r>
      <w:r w:rsidR="00B37938" w:rsidRPr="007E0E98">
        <w:rPr>
          <w:rFonts w:ascii="Book Antiqua" w:hAnsi="Book Antiqua"/>
        </w:rPr>
        <w:t xml:space="preserve">exigences </w:t>
      </w:r>
      <w:r w:rsidR="00F56529">
        <w:rPr>
          <w:rFonts w:ascii="Book Antiqua" w:hAnsi="Book Antiqua"/>
        </w:rPr>
        <w:t>destinées à</w:t>
      </w:r>
      <w:r w:rsidR="00B37938" w:rsidRPr="007E0E98">
        <w:rPr>
          <w:rFonts w:ascii="Book Antiqua" w:hAnsi="Book Antiqua"/>
        </w:rPr>
        <w:t xml:space="preserve"> a</w:t>
      </w:r>
      <w:r w:rsidR="00B37938">
        <w:rPr>
          <w:rFonts w:ascii="Book Antiqua" w:hAnsi="Book Antiqua"/>
        </w:rPr>
        <w:t>méliorer la qualité des services monétiques</w:t>
      </w:r>
      <w:r w:rsidR="00F56529">
        <w:rPr>
          <w:rFonts w:ascii="Book Antiqua" w:hAnsi="Book Antiqua"/>
        </w:rPr>
        <w:t>, ont été appréciées par les participants.</w:t>
      </w:r>
    </w:p>
    <w:p w:rsidR="00B37938" w:rsidRPr="00B97538" w:rsidRDefault="00F56529" w:rsidP="00B97538">
      <w:pPr>
        <w:jc w:val="both"/>
        <w:rPr>
          <w:rFonts w:ascii="Book Antiqua" w:hAnsi="Book Antiqua"/>
          <w:b/>
        </w:rPr>
      </w:pPr>
      <w:r>
        <w:rPr>
          <w:rFonts w:ascii="Book Antiqua" w:hAnsi="Book Antiqua"/>
        </w:rPr>
        <w:t>Concernant les t</w:t>
      </w:r>
      <w:r w:rsidR="00B37938" w:rsidRPr="00F56529">
        <w:rPr>
          <w:rFonts w:ascii="Book Antiqua" w:hAnsi="Book Antiqua"/>
        </w:rPr>
        <w:t>aux de satisfaction sur la sécurité des GAB</w:t>
      </w:r>
      <w:r>
        <w:rPr>
          <w:rFonts w:ascii="Book Antiqua" w:hAnsi="Book Antiqua"/>
        </w:rPr>
        <w:t xml:space="preserve"> et</w:t>
      </w:r>
      <w:r w:rsidR="00B37938" w:rsidRPr="00F56529">
        <w:rPr>
          <w:rFonts w:ascii="Book Antiqua" w:hAnsi="Book Antiqua"/>
        </w:rPr>
        <w:t xml:space="preserve"> sur le délai de renouvellement de la carte</w:t>
      </w:r>
      <w:r>
        <w:rPr>
          <w:rFonts w:ascii="Book Antiqua" w:hAnsi="Book Antiqua"/>
        </w:rPr>
        <w:t xml:space="preserve"> bancaire, l’Atelier</w:t>
      </w:r>
      <w:r w:rsidR="00E95D42">
        <w:rPr>
          <w:rFonts w:ascii="Book Antiqua" w:hAnsi="Book Antiqua"/>
        </w:rPr>
        <w:t xml:space="preserve"> </w:t>
      </w:r>
      <w:r>
        <w:rPr>
          <w:rFonts w:ascii="Book Antiqua" w:hAnsi="Book Antiqua"/>
        </w:rPr>
        <w:t>a salué</w:t>
      </w:r>
      <w:r w:rsidR="00B37938" w:rsidRPr="00F56529">
        <w:rPr>
          <w:rFonts w:ascii="Book Antiqua" w:hAnsi="Book Antiqua"/>
        </w:rPr>
        <w:t xml:space="preserve"> les progrès enregistrés dans ce domaine tout en suggérant </w:t>
      </w:r>
      <w:r>
        <w:rPr>
          <w:rFonts w:ascii="Book Antiqua" w:hAnsi="Book Antiqua"/>
        </w:rPr>
        <w:t>que des mesures</w:t>
      </w:r>
      <w:r w:rsidR="00AB3389">
        <w:rPr>
          <w:rFonts w:ascii="Book Antiqua" w:hAnsi="Book Antiqua"/>
        </w:rPr>
        <w:t xml:space="preserve"> idoines</w:t>
      </w:r>
      <w:r>
        <w:rPr>
          <w:rFonts w:ascii="Book Antiqua" w:hAnsi="Book Antiqua"/>
        </w:rPr>
        <w:t xml:space="preserve"> soient prises pour la </w:t>
      </w:r>
      <w:r w:rsidR="00B37938" w:rsidRPr="00F56529">
        <w:rPr>
          <w:rFonts w:ascii="Book Antiqua" w:hAnsi="Book Antiqua"/>
        </w:rPr>
        <w:t>cons</w:t>
      </w:r>
      <w:r>
        <w:rPr>
          <w:rFonts w:ascii="Book Antiqua" w:hAnsi="Book Antiqua"/>
        </w:rPr>
        <w:t>olidation d</w:t>
      </w:r>
      <w:r w:rsidR="00B37938" w:rsidRPr="00F56529">
        <w:rPr>
          <w:rFonts w:ascii="Book Antiqua" w:hAnsi="Book Antiqua"/>
        </w:rPr>
        <w:t xml:space="preserve">es acquis. </w:t>
      </w:r>
    </w:p>
    <w:p w:rsidR="00B37938" w:rsidRPr="00BD740D" w:rsidRDefault="00B37938" w:rsidP="00BD740D">
      <w:pPr>
        <w:jc w:val="both"/>
        <w:rPr>
          <w:rFonts w:ascii="Book Antiqua" w:hAnsi="Book Antiqua"/>
          <w:b/>
        </w:rPr>
      </w:pPr>
      <w:r w:rsidRPr="00AB3389">
        <w:rPr>
          <w:rFonts w:ascii="Book Antiqua" w:hAnsi="Book Antiqua"/>
        </w:rPr>
        <w:t xml:space="preserve">Tout en constatant la baisse </w:t>
      </w:r>
      <w:r w:rsidR="00B97538">
        <w:rPr>
          <w:rFonts w:ascii="Book Antiqua" w:hAnsi="Book Antiqua"/>
        </w:rPr>
        <w:t>de la proportion de</w:t>
      </w:r>
      <w:r w:rsidR="005F6C75">
        <w:rPr>
          <w:rFonts w:ascii="Book Antiqua" w:hAnsi="Book Antiqua"/>
        </w:rPr>
        <w:t xml:space="preserve"> </w:t>
      </w:r>
      <w:r w:rsidR="00B97538" w:rsidRPr="00B97538">
        <w:rPr>
          <w:rFonts w:ascii="Book Antiqua" w:hAnsi="Book Antiqua"/>
        </w:rPr>
        <w:t xml:space="preserve">clients ayant effectué des virements domestiques </w:t>
      </w:r>
      <w:r w:rsidR="00B97538">
        <w:rPr>
          <w:rFonts w:ascii="Book Antiqua" w:hAnsi="Book Antiqua"/>
        </w:rPr>
        <w:t xml:space="preserve">au cours </w:t>
      </w:r>
      <w:r w:rsidR="00B97538" w:rsidRPr="00B97538">
        <w:rPr>
          <w:rFonts w:ascii="Book Antiqua" w:hAnsi="Book Antiqua"/>
        </w:rPr>
        <w:t xml:space="preserve">des trois dernières années, </w:t>
      </w:r>
      <w:r w:rsidR="00B97538">
        <w:rPr>
          <w:rFonts w:ascii="Book Antiqua" w:hAnsi="Book Antiqua"/>
        </w:rPr>
        <w:t>l’Atelier</w:t>
      </w:r>
      <w:r w:rsidR="008B2BEA">
        <w:rPr>
          <w:rFonts w:ascii="Book Antiqua" w:hAnsi="Book Antiqua"/>
        </w:rPr>
        <w:t xml:space="preserve"> </w:t>
      </w:r>
      <w:r w:rsidR="00B97538">
        <w:rPr>
          <w:rFonts w:ascii="Book Antiqua" w:hAnsi="Book Antiqua"/>
        </w:rPr>
        <w:t>a</w:t>
      </w:r>
      <w:r w:rsidR="00BD740D">
        <w:rPr>
          <w:rFonts w:ascii="Book Antiqua" w:hAnsi="Book Antiqua"/>
        </w:rPr>
        <w:t xml:space="preserve"> toutefois</w:t>
      </w:r>
      <w:r w:rsidR="00B97538">
        <w:rPr>
          <w:rFonts w:ascii="Book Antiqua" w:hAnsi="Book Antiqua"/>
        </w:rPr>
        <w:t xml:space="preserve"> retenu </w:t>
      </w:r>
      <w:r w:rsidRPr="00AB3389">
        <w:rPr>
          <w:rFonts w:ascii="Book Antiqua" w:hAnsi="Book Antiqua"/>
        </w:rPr>
        <w:t xml:space="preserve">comme </w:t>
      </w:r>
      <w:r w:rsidR="00B97538">
        <w:rPr>
          <w:rFonts w:ascii="Book Antiqua" w:hAnsi="Book Antiqua"/>
        </w:rPr>
        <w:t>facteurs explicatifs</w:t>
      </w:r>
      <w:r w:rsidRPr="00AB3389">
        <w:rPr>
          <w:rFonts w:ascii="Book Antiqua" w:hAnsi="Book Antiqua"/>
        </w:rPr>
        <w:t xml:space="preserve"> les innovations technologiques </w:t>
      </w:r>
      <w:r w:rsidR="00B97538">
        <w:rPr>
          <w:rFonts w:ascii="Book Antiqua" w:hAnsi="Book Antiqua"/>
        </w:rPr>
        <w:t>ainsi que</w:t>
      </w:r>
      <w:r w:rsidR="008B2BEA">
        <w:rPr>
          <w:rFonts w:ascii="Book Antiqua" w:hAnsi="Book Antiqua"/>
        </w:rPr>
        <w:t xml:space="preserve"> </w:t>
      </w:r>
      <w:r w:rsidR="00B97538">
        <w:rPr>
          <w:rFonts w:ascii="Book Antiqua" w:hAnsi="Book Antiqua"/>
        </w:rPr>
        <w:t xml:space="preserve">les facultés offertes </w:t>
      </w:r>
      <w:r w:rsidRPr="00AB3389">
        <w:rPr>
          <w:rFonts w:ascii="Book Antiqua" w:hAnsi="Book Antiqua"/>
        </w:rPr>
        <w:t xml:space="preserve">aux clients d’alimenter directement leur compte.  </w:t>
      </w:r>
    </w:p>
    <w:p w:rsidR="00B37938" w:rsidRPr="00BD740D" w:rsidRDefault="00BD740D" w:rsidP="00BD740D">
      <w:pPr>
        <w:jc w:val="both"/>
        <w:rPr>
          <w:rFonts w:ascii="Book Antiqua" w:hAnsi="Book Antiqua"/>
          <w:b/>
        </w:rPr>
      </w:pPr>
      <w:r w:rsidRPr="00BD740D">
        <w:rPr>
          <w:rFonts w:ascii="Book Antiqua" w:hAnsi="Book Antiqua"/>
        </w:rPr>
        <w:t>Au regard</w:t>
      </w:r>
      <w:r>
        <w:rPr>
          <w:rFonts w:ascii="Book Antiqua" w:hAnsi="Book Antiqua"/>
        </w:rPr>
        <w:t xml:space="preserve"> de la baisse du</w:t>
      </w:r>
      <w:r w:rsidRPr="00BD740D">
        <w:rPr>
          <w:rFonts w:ascii="Book Antiqua" w:hAnsi="Book Antiqua"/>
        </w:rPr>
        <w:t xml:space="preserve"> t</w:t>
      </w:r>
      <w:r w:rsidR="00B37938" w:rsidRPr="00BD740D">
        <w:rPr>
          <w:rFonts w:ascii="Book Antiqua" w:hAnsi="Book Antiqua"/>
        </w:rPr>
        <w:t>aux de satisfaction sur les délais de renouvellement du chéquier qui passe de 87,4%</w:t>
      </w:r>
      <w:r>
        <w:rPr>
          <w:rFonts w:ascii="Book Antiqua" w:hAnsi="Book Antiqua"/>
        </w:rPr>
        <w:t xml:space="preserve"> (2010)</w:t>
      </w:r>
      <w:r w:rsidR="00B37938" w:rsidRPr="00BD740D">
        <w:rPr>
          <w:rFonts w:ascii="Book Antiqua" w:hAnsi="Book Antiqua"/>
        </w:rPr>
        <w:t xml:space="preserve"> à 79,3%</w:t>
      </w:r>
      <w:r>
        <w:rPr>
          <w:rFonts w:ascii="Book Antiqua" w:hAnsi="Book Antiqua"/>
        </w:rPr>
        <w:t xml:space="preserve"> (2016), </w:t>
      </w:r>
      <w:r w:rsidR="00B37938" w:rsidRPr="00BD740D">
        <w:rPr>
          <w:rFonts w:ascii="Book Antiqua" w:hAnsi="Book Antiqua"/>
        </w:rPr>
        <w:t xml:space="preserve">il a été rappelé que les banques </w:t>
      </w:r>
      <w:r>
        <w:rPr>
          <w:rFonts w:ascii="Book Antiqua" w:hAnsi="Book Antiqua"/>
        </w:rPr>
        <w:t>se doivent de</w:t>
      </w:r>
      <w:r w:rsidR="00B37938" w:rsidRPr="00BD740D">
        <w:rPr>
          <w:rFonts w:ascii="Book Antiqua" w:hAnsi="Book Antiqua"/>
        </w:rPr>
        <w:t xml:space="preserve"> consentir des efforts </w:t>
      </w:r>
      <w:r>
        <w:rPr>
          <w:rFonts w:ascii="Book Antiqua" w:hAnsi="Book Antiqua"/>
        </w:rPr>
        <w:t xml:space="preserve">en vue d’inverser la tendance. </w:t>
      </w:r>
    </w:p>
    <w:p w:rsidR="00B37938" w:rsidRPr="00200266" w:rsidRDefault="00200266" w:rsidP="00200266">
      <w:pPr>
        <w:jc w:val="both"/>
        <w:rPr>
          <w:rFonts w:ascii="Book Antiqua" w:hAnsi="Book Antiqua"/>
        </w:rPr>
      </w:pPr>
      <w:r w:rsidRPr="00200266">
        <w:rPr>
          <w:rFonts w:ascii="Book Antiqua" w:hAnsi="Book Antiqua"/>
        </w:rPr>
        <w:t xml:space="preserve">La mauvaise appréciation des clients enquêtés </w:t>
      </w:r>
      <w:r w:rsidR="00B37938" w:rsidRPr="00200266">
        <w:rPr>
          <w:rFonts w:ascii="Book Antiqua" w:hAnsi="Book Antiqua"/>
        </w:rPr>
        <w:t>sur les dates de valeur</w:t>
      </w:r>
      <w:r>
        <w:rPr>
          <w:rFonts w:ascii="Book Antiqua" w:hAnsi="Book Antiqua"/>
        </w:rPr>
        <w:t xml:space="preserve"> reflétée par l’évolution défavorable du taux de satisfaction, malgré les progrès induits par la réglementation sur les systèmes et moyens de paiement</w:t>
      </w:r>
      <w:r w:rsidR="00C516FA">
        <w:rPr>
          <w:rFonts w:ascii="Book Antiqua" w:hAnsi="Book Antiqua"/>
        </w:rPr>
        <w:t>s</w:t>
      </w:r>
      <w:r>
        <w:rPr>
          <w:rFonts w:ascii="Book Antiqua" w:hAnsi="Book Antiqua"/>
        </w:rPr>
        <w:t xml:space="preserve">, est symptomatique de la méprise par les usagers </w:t>
      </w:r>
      <w:r w:rsidRPr="00200266">
        <w:rPr>
          <w:rFonts w:ascii="Book Antiqua" w:hAnsi="Book Antiqua"/>
        </w:rPr>
        <w:t>de cette</w:t>
      </w:r>
      <w:r w:rsidR="00C516FA">
        <w:rPr>
          <w:rFonts w:ascii="Book Antiqua" w:hAnsi="Book Antiqua"/>
        </w:rPr>
        <w:t xml:space="preserve"> </w:t>
      </w:r>
      <w:r>
        <w:rPr>
          <w:rFonts w:ascii="Book Antiqua" w:hAnsi="Book Antiqua"/>
        </w:rPr>
        <w:t xml:space="preserve">problématique. D’où la nécessité de relever le niveau d’éducation financière en la matière de la clientèle. </w:t>
      </w:r>
    </w:p>
    <w:p w:rsidR="00B37938" w:rsidRDefault="00200266" w:rsidP="00200266">
      <w:pPr>
        <w:jc w:val="both"/>
        <w:rPr>
          <w:rFonts w:ascii="Book Antiqua" w:hAnsi="Book Antiqua"/>
        </w:rPr>
      </w:pPr>
      <w:r w:rsidRPr="00200266">
        <w:rPr>
          <w:rFonts w:ascii="Book Antiqua" w:hAnsi="Book Antiqua"/>
        </w:rPr>
        <w:t xml:space="preserve">La </w:t>
      </w:r>
      <w:r>
        <w:rPr>
          <w:rFonts w:ascii="Book Antiqua" w:hAnsi="Book Antiqua"/>
        </w:rPr>
        <w:t>dégradation</w:t>
      </w:r>
      <w:r w:rsidRPr="00200266">
        <w:rPr>
          <w:rFonts w:ascii="Book Antiqua" w:hAnsi="Book Antiqua"/>
        </w:rPr>
        <w:t xml:space="preserve"> du niveau</w:t>
      </w:r>
      <w:r w:rsidR="00B37938" w:rsidRPr="00200266">
        <w:rPr>
          <w:rFonts w:ascii="Book Antiqua" w:hAnsi="Book Antiqua"/>
        </w:rPr>
        <w:t xml:space="preserve"> de satisfaction sur l’adéquation entre les produits bancaires et les besoins des clients qui passe de 51,4% à 48,1%</w:t>
      </w:r>
      <w:r w:rsidRPr="00200266">
        <w:rPr>
          <w:rFonts w:ascii="Book Antiqua" w:hAnsi="Book Antiqua"/>
        </w:rPr>
        <w:t>,</w:t>
      </w:r>
      <w:r>
        <w:rPr>
          <w:rFonts w:ascii="Book Antiqua" w:hAnsi="Book Antiqua"/>
        </w:rPr>
        <w:t> appelle</w:t>
      </w:r>
      <w:r w:rsidR="008B2BEA">
        <w:rPr>
          <w:rFonts w:ascii="Book Antiqua" w:hAnsi="Book Antiqua"/>
        </w:rPr>
        <w:t xml:space="preserve"> </w:t>
      </w:r>
      <w:r>
        <w:rPr>
          <w:rFonts w:ascii="Book Antiqua" w:hAnsi="Book Antiqua"/>
        </w:rPr>
        <w:t>de la part des banques</w:t>
      </w:r>
      <w:r w:rsidR="00F00AAB">
        <w:rPr>
          <w:rFonts w:ascii="Book Antiqua" w:hAnsi="Book Antiqua"/>
        </w:rPr>
        <w:t>,</w:t>
      </w:r>
      <w:r>
        <w:rPr>
          <w:rFonts w:ascii="Book Antiqua" w:hAnsi="Book Antiqua"/>
        </w:rPr>
        <w:t xml:space="preserve"> un </w:t>
      </w:r>
      <w:r w:rsidR="00F00AAB">
        <w:rPr>
          <w:rFonts w:ascii="Book Antiqua" w:hAnsi="Book Antiqua"/>
        </w:rPr>
        <w:t>accroissement de la</w:t>
      </w:r>
      <w:r w:rsidR="00B37938" w:rsidRPr="00200266">
        <w:rPr>
          <w:rFonts w:ascii="Book Antiqua" w:hAnsi="Book Antiqua"/>
        </w:rPr>
        <w:t xml:space="preserve"> fréquence </w:t>
      </w:r>
      <w:r w:rsidR="00F00AAB">
        <w:rPr>
          <w:rFonts w:ascii="Book Antiqua" w:hAnsi="Book Antiqua"/>
        </w:rPr>
        <w:t>de</w:t>
      </w:r>
      <w:r w:rsidR="00B37938" w:rsidRPr="00200266">
        <w:rPr>
          <w:rFonts w:ascii="Book Antiqua" w:hAnsi="Book Antiqua"/>
        </w:rPr>
        <w:t xml:space="preserve"> réalisation d’enquêtes de satisfaction </w:t>
      </w:r>
      <w:r w:rsidR="00F00AAB">
        <w:rPr>
          <w:rFonts w:ascii="Book Antiqua" w:hAnsi="Book Antiqua"/>
        </w:rPr>
        <w:t>afin de</w:t>
      </w:r>
      <w:r w:rsidR="00B37938" w:rsidRPr="00200266">
        <w:rPr>
          <w:rFonts w:ascii="Book Antiqua" w:hAnsi="Book Antiqua"/>
        </w:rPr>
        <w:t xml:space="preserve"> mieux identifier les attentes de la clientèle </w:t>
      </w:r>
      <w:r w:rsidR="00C516FA">
        <w:rPr>
          <w:rFonts w:ascii="Book Antiqua" w:hAnsi="Book Antiqua"/>
        </w:rPr>
        <w:t xml:space="preserve">et </w:t>
      </w:r>
      <w:r w:rsidR="00F00AAB">
        <w:rPr>
          <w:rFonts w:ascii="Book Antiqua" w:hAnsi="Book Antiqua"/>
        </w:rPr>
        <w:t>pour adapter davantage</w:t>
      </w:r>
      <w:r w:rsidR="008B2BEA">
        <w:rPr>
          <w:rFonts w:ascii="Book Antiqua" w:hAnsi="Book Antiqua"/>
        </w:rPr>
        <w:t xml:space="preserve"> </w:t>
      </w:r>
      <w:r w:rsidR="00F00AAB">
        <w:rPr>
          <w:rFonts w:ascii="Book Antiqua" w:hAnsi="Book Antiqua"/>
        </w:rPr>
        <w:t>l’offre de produits</w:t>
      </w:r>
      <w:r w:rsidR="008B2BEA">
        <w:rPr>
          <w:rFonts w:ascii="Book Antiqua" w:hAnsi="Book Antiqua"/>
        </w:rPr>
        <w:t xml:space="preserve"> </w:t>
      </w:r>
      <w:r w:rsidR="00F00AAB">
        <w:rPr>
          <w:rFonts w:ascii="Book Antiqua" w:hAnsi="Book Antiqua"/>
        </w:rPr>
        <w:t>aux</w:t>
      </w:r>
      <w:r w:rsidR="00B37938" w:rsidRPr="00200266">
        <w:rPr>
          <w:rFonts w:ascii="Book Antiqua" w:hAnsi="Book Antiqua"/>
        </w:rPr>
        <w:t xml:space="preserve"> besoins </w:t>
      </w:r>
      <w:r w:rsidR="00F00AAB">
        <w:rPr>
          <w:rFonts w:ascii="Book Antiqua" w:hAnsi="Book Antiqua"/>
        </w:rPr>
        <w:t xml:space="preserve">exprimés par les différents segments. </w:t>
      </w:r>
    </w:p>
    <w:p w:rsidR="00B37938" w:rsidRPr="00503E2F" w:rsidRDefault="00B310EC" w:rsidP="00F61A88">
      <w:pPr>
        <w:ind w:firstLine="709"/>
        <w:jc w:val="both"/>
        <w:rPr>
          <w:rFonts w:ascii="Book Antiqua" w:hAnsi="Book Antiqua"/>
          <w:b/>
        </w:rPr>
      </w:pPr>
      <w:r>
        <w:rPr>
          <w:rFonts w:ascii="Book Antiqua" w:hAnsi="Book Antiqua"/>
          <w:b/>
        </w:rPr>
        <w:lastRenderedPageBreak/>
        <w:t>I</w:t>
      </w:r>
      <w:r w:rsidR="00254733">
        <w:rPr>
          <w:rFonts w:ascii="Book Antiqua" w:hAnsi="Book Antiqua"/>
          <w:b/>
        </w:rPr>
        <w:t>I.</w:t>
      </w:r>
      <w:r w:rsidR="00254733" w:rsidRPr="00B37938">
        <w:rPr>
          <w:rFonts w:ascii="Book Antiqua" w:hAnsi="Book Antiqua"/>
          <w:b/>
        </w:rPr>
        <w:t>1.</w:t>
      </w:r>
      <w:r w:rsidR="00254733">
        <w:rPr>
          <w:rFonts w:ascii="Book Antiqua" w:hAnsi="Book Antiqua"/>
          <w:b/>
        </w:rPr>
        <w:t>2.2.</w:t>
      </w:r>
      <w:r w:rsidR="00C516FA">
        <w:rPr>
          <w:rFonts w:ascii="Book Antiqua" w:hAnsi="Book Antiqua"/>
          <w:b/>
        </w:rPr>
        <w:t xml:space="preserve"> </w:t>
      </w:r>
      <w:r w:rsidR="00B37938" w:rsidRPr="00503E2F">
        <w:rPr>
          <w:rFonts w:ascii="Book Antiqua" w:hAnsi="Book Antiqua"/>
          <w:b/>
        </w:rPr>
        <w:t xml:space="preserve">Sur les coûts des services bancaires </w:t>
      </w:r>
    </w:p>
    <w:p w:rsidR="00B845FB" w:rsidRPr="001934EE" w:rsidRDefault="001934EE" w:rsidP="001934EE">
      <w:pPr>
        <w:tabs>
          <w:tab w:val="left" w:pos="880"/>
          <w:tab w:val="right" w:leader="dot" w:pos="9572"/>
        </w:tabs>
        <w:spacing w:before="240" w:after="240" w:line="276" w:lineRule="auto"/>
        <w:jc w:val="both"/>
        <w:outlineLvl w:val="1"/>
        <w:rPr>
          <w:rFonts w:ascii="Book Antiqua" w:hAnsi="Book Antiqua" w:cs="Arial"/>
          <w:noProof/>
        </w:rPr>
      </w:pPr>
      <w:r>
        <w:rPr>
          <w:rFonts w:ascii="Book Antiqua" w:hAnsi="Book Antiqua" w:cs="Arial"/>
          <w:noProof/>
        </w:rPr>
        <w:t xml:space="preserve">La proportion de </w:t>
      </w:r>
      <w:r w:rsidR="00B37938" w:rsidRPr="00521481">
        <w:rPr>
          <w:rFonts w:ascii="Book Antiqua" w:hAnsi="Book Antiqua" w:cs="Arial"/>
          <w:noProof/>
        </w:rPr>
        <w:t>2</w:t>
      </w:r>
      <w:r>
        <w:rPr>
          <w:rFonts w:ascii="Book Antiqua" w:hAnsi="Book Antiqua" w:cs="Arial"/>
          <w:noProof/>
        </w:rPr>
        <w:t>7,7% d’unité</w:t>
      </w:r>
      <w:r w:rsidR="00B37938" w:rsidRPr="00521481">
        <w:rPr>
          <w:rFonts w:ascii="Book Antiqua" w:hAnsi="Book Antiqua" w:cs="Arial"/>
          <w:noProof/>
        </w:rPr>
        <w:t xml:space="preserve">s </w:t>
      </w:r>
      <w:r>
        <w:rPr>
          <w:rFonts w:ascii="Book Antiqua" w:hAnsi="Book Antiqua" w:cs="Arial"/>
          <w:noProof/>
        </w:rPr>
        <w:t>bénéficiant</w:t>
      </w:r>
      <w:r w:rsidR="00B37938" w:rsidRPr="00521481">
        <w:rPr>
          <w:rFonts w:ascii="Book Antiqua" w:hAnsi="Book Antiqua" w:cs="Arial"/>
          <w:noProof/>
        </w:rPr>
        <w:t xml:space="preserve"> d’un prêt</w:t>
      </w:r>
      <w:r>
        <w:rPr>
          <w:rFonts w:ascii="Book Antiqua" w:hAnsi="Book Antiqua" w:cs="Arial"/>
          <w:noProof/>
        </w:rPr>
        <w:t xml:space="preserve">, laisse transparaitre </w:t>
      </w:r>
      <w:r w:rsidR="00B37938" w:rsidRPr="00521481">
        <w:rPr>
          <w:rFonts w:ascii="Book Antiqua" w:hAnsi="Book Antiqua" w:cs="Arial"/>
          <w:noProof/>
        </w:rPr>
        <w:t xml:space="preserve">un potentiel de croissance </w:t>
      </w:r>
      <w:r>
        <w:rPr>
          <w:rFonts w:ascii="Book Antiqua" w:hAnsi="Book Antiqua" w:cs="Arial"/>
          <w:noProof/>
        </w:rPr>
        <w:t>considérable</w:t>
      </w:r>
      <w:r w:rsidR="008B2BEA">
        <w:rPr>
          <w:rFonts w:ascii="Book Antiqua" w:hAnsi="Book Antiqua" w:cs="Arial"/>
          <w:noProof/>
        </w:rPr>
        <w:t xml:space="preserve"> </w:t>
      </w:r>
      <w:r>
        <w:rPr>
          <w:rFonts w:ascii="Book Antiqua" w:hAnsi="Book Antiqua" w:cs="Arial"/>
          <w:noProof/>
        </w:rPr>
        <w:t>à</w:t>
      </w:r>
      <w:r w:rsidR="00B37938" w:rsidRPr="00521481">
        <w:rPr>
          <w:rFonts w:ascii="Book Antiqua" w:hAnsi="Book Antiqua" w:cs="Arial"/>
          <w:noProof/>
        </w:rPr>
        <w:t xml:space="preserve"> satisfaire</w:t>
      </w:r>
      <w:r>
        <w:rPr>
          <w:rFonts w:ascii="Book Antiqua" w:hAnsi="Book Antiqua" w:cs="Arial"/>
          <w:noProof/>
        </w:rPr>
        <w:t xml:space="preserve"> compte tenu</w:t>
      </w:r>
      <w:r w:rsidR="00CE27B9">
        <w:rPr>
          <w:rFonts w:ascii="Book Antiqua" w:hAnsi="Book Antiqua" w:cs="Arial"/>
          <w:noProof/>
        </w:rPr>
        <w:t xml:space="preserve"> </w:t>
      </w:r>
      <w:r>
        <w:rPr>
          <w:rFonts w:ascii="Book Antiqua" w:hAnsi="Book Antiqua" w:cs="Arial"/>
          <w:noProof/>
        </w:rPr>
        <w:t>des</w:t>
      </w:r>
      <w:r w:rsidR="00B37938" w:rsidRPr="00521481">
        <w:rPr>
          <w:rFonts w:ascii="Book Antiqua" w:hAnsi="Book Antiqua" w:cs="Arial"/>
          <w:noProof/>
        </w:rPr>
        <w:t xml:space="preserve"> besoins de financements non encore couverts pour ce segment</w:t>
      </w:r>
      <w:r>
        <w:rPr>
          <w:rFonts w:ascii="Book Antiqua" w:hAnsi="Book Antiqua" w:cs="Arial"/>
          <w:noProof/>
        </w:rPr>
        <w:t xml:space="preserve"> estimé à 72,3%. Pour cette raison, il est préconisé l’exploitation par les banques de </w:t>
      </w:r>
      <w:r w:rsidR="00B37938" w:rsidRPr="00521481">
        <w:rPr>
          <w:rFonts w:ascii="Book Antiqua" w:hAnsi="Book Antiqua" w:cs="Arial"/>
          <w:noProof/>
        </w:rPr>
        <w:t>ces niches de croissance</w:t>
      </w:r>
      <w:r>
        <w:rPr>
          <w:rFonts w:ascii="Book Antiqua" w:hAnsi="Book Antiqua" w:cs="Arial"/>
          <w:noProof/>
        </w:rPr>
        <w:t>,</w:t>
      </w:r>
      <w:r w:rsidR="00B37938" w:rsidRPr="00521481">
        <w:rPr>
          <w:rFonts w:ascii="Book Antiqua" w:hAnsi="Book Antiqua" w:cs="Arial"/>
          <w:noProof/>
        </w:rPr>
        <w:t xml:space="preserve"> en raison des fortes marges de progression qu’elles sont susceptibles de dégager.</w:t>
      </w:r>
    </w:p>
    <w:p w:rsidR="00444611" w:rsidRDefault="00444611" w:rsidP="00B37938">
      <w:pPr>
        <w:tabs>
          <w:tab w:val="left" w:pos="880"/>
          <w:tab w:val="right" w:leader="dot" w:pos="9572"/>
        </w:tabs>
        <w:spacing w:before="240" w:after="240" w:line="276" w:lineRule="auto"/>
        <w:jc w:val="both"/>
        <w:outlineLvl w:val="1"/>
        <w:rPr>
          <w:rFonts w:ascii="Book Antiqua" w:hAnsi="Book Antiqua" w:cs="Arial"/>
          <w:noProof/>
        </w:rPr>
      </w:pPr>
      <w:r>
        <w:rPr>
          <w:rFonts w:ascii="Book Antiqua" w:hAnsi="Book Antiqua" w:cs="Arial"/>
          <w:noProof/>
        </w:rPr>
        <w:t>La m</w:t>
      </w:r>
      <w:r w:rsidR="00B37938" w:rsidRPr="00521481">
        <w:rPr>
          <w:rFonts w:ascii="Book Antiqua" w:hAnsi="Book Antiqua" w:cs="Arial"/>
          <w:noProof/>
        </w:rPr>
        <w:t xml:space="preserve">ise en exergue </w:t>
      </w:r>
      <w:r>
        <w:rPr>
          <w:rFonts w:ascii="Book Antiqua" w:hAnsi="Book Antiqua" w:cs="Arial"/>
          <w:noProof/>
        </w:rPr>
        <w:t>par l’enquête d’une corrélation entre la taille des unités et le</w:t>
      </w:r>
      <w:r w:rsidR="00B37938" w:rsidRPr="00521481">
        <w:rPr>
          <w:rFonts w:ascii="Book Antiqua" w:hAnsi="Book Antiqua" w:cs="Arial"/>
          <w:noProof/>
        </w:rPr>
        <w:t xml:space="preserve"> taux d’allocation du crédit</w:t>
      </w:r>
      <w:r w:rsidR="00AC2B4F">
        <w:rPr>
          <w:rFonts w:ascii="Book Antiqua" w:hAnsi="Book Antiqua" w:cs="Arial"/>
          <w:noProof/>
        </w:rPr>
        <w:t xml:space="preserve"> a abouti</w:t>
      </w:r>
      <w:r>
        <w:rPr>
          <w:rFonts w:ascii="Book Antiqua" w:hAnsi="Book Antiqua" w:cs="Arial"/>
          <w:noProof/>
        </w:rPr>
        <w:t xml:space="preserve"> au constat </w:t>
      </w:r>
      <w:r w:rsidR="00AC2B4F">
        <w:rPr>
          <w:rFonts w:ascii="Book Antiqua" w:hAnsi="Book Antiqua" w:cs="Arial"/>
          <w:noProof/>
        </w:rPr>
        <w:t>d’un</w:t>
      </w:r>
      <w:r w:rsidRPr="00444611">
        <w:rPr>
          <w:rFonts w:ascii="Book Antiqua" w:hAnsi="Book Antiqua" w:cs="Arial"/>
          <w:noProof/>
        </w:rPr>
        <w:t xml:space="preserve"> faible taux d’accés au crédit chez le</w:t>
      </w:r>
      <w:r>
        <w:rPr>
          <w:rFonts w:ascii="Book Antiqua" w:hAnsi="Book Antiqua" w:cs="Arial"/>
          <w:noProof/>
        </w:rPr>
        <w:t>s entreprises de petite taille</w:t>
      </w:r>
      <w:r w:rsidR="00AC2B4F">
        <w:rPr>
          <w:rFonts w:ascii="Book Antiqua" w:hAnsi="Book Antiqua" w:cs="Arial"/>
          <w:noProof/>
        </w:rPr>
        <w:t xml:space="preserve"> qui constituent un créneau priviligié à investir. </w:t>
      </w:r>
    </w:p>
    <w:p w:rsidR="00B37938" w:rsidRPr="00521481" w:rsidRDefault="00AC2B4F" w:rsidP="00B37938">
      <w:pPr>
        <w:tabs>
          <w:tab w:val="left" w:pos="880"/>
          <w:tab w:val="right" w:leader="dot" w:pos="9572"/>
        </w:tabs>
        <w:spacing w:before="240" w:after="240" w:line="276" w:lineRule="auto"/>
        <w:jc w:val="both"/>
        <w:outlineLvl w:val="1"/>
        <w:rPr>
          <w:rFonts w:ascii="Book Antiqua" w:hAnsi="Book Antiqua" w:cs="Arial"/>
          <w:noProof/>
        </w:rPr>
      </w:pPr>
      <w:r>
        <w:rPr>
          <w:rFonts w:ascii="Book Antiqua" w:hAnsi="Book Antiqua" w:cs="Arial"/>
          <w:noProof/>
        </w:rPr>
        <w:t xml:space="preserve">Par ailleurs, il a été relevé de faibles taux d’accés au crédit dans les secteurs </w:t>
      </w:r>
      <w:r w:rsidR="00444611">
        <w:rPr>
          <w:rFonts w:ascii="Book Antiqua" w:hAnsi="Book Antiqua" w:cs="Arial"/>
          <w:noProof/>
        </w:rPr>
        <w:t>du C</w:t>
      </w:r>
      <w:r w:rsidR="00B37938" w:rsidRPr="00521481">
        <w:rPr>
          <w:rFonts w:ascii="Book Antiqua" w:hAnsi="Book Antiqua" w:cs="Arial"/>
          <w:noProof/>
        </w:rPr>
        <w:t xml:space="preserve">ommerce (26,3%), </w:t>
      </w:r>
      <w:r w:rsidR="00444611">
        <w:rPr>
          <w:rFonts w:ascii="Book Antiqua" w:hAnsi="Book Antiqua" w:cs="Arial"/>
          <w:noProof/>
        </w:rPr>
        <w:t>des Services (23,7%) et de</w:t>
      </w:r>
      <w:r w:rsidR="00E95D42">
        <w:rPr>
          <w:rFonts w:ascii="Book Antiqua" w:hAnsi="Book Antiqua" w:cs="Arial"/>
          <w:noProof/>
        </w:rPr>
        <w:t xml:space="preserve"> </w:t>
      </w:r>
      <w:r w:rsidR="00444611">
        <w:rPr>
          <w:rFonts w:ascii="Book Antiqua" w:hAnsi="Book Antiqua" w:cs="Arial"/>
          <w:noProof/>
        </w:rPr>
        <w:t>l’A</w:t>
      </w:r>
      <w:r w:rsidR="00B37938" w:rsidRPr="00521481">
        <w:rPr>
          <w:rFonts w:ascii="Book Antiqua" w:hAnsi="Book Antiqua" w:cs="Arial"/>
          <w:noProof/>
        </w:rPr>
        <w:t>rtisanat</w:t>
      </w:r>
      <w:r w:rsidR="00E95D42">
        <w:rPr>
          <w:rFonts w:ascii="Book Antiqua" w:hAnsi="Book Antiqua" w:cs="Arial"/>
          <w:noProof/>
        </w:rPr>
        <w:t xml:space="preserve"> </w:t>
      </w:r>
      <w:r w:rsidR="00B37938" w:rsidRPr="00521481">
        <w:rPr>
          <w:rFonts w:ascii="Book Antiqua" w:hAnsi="Book Antiqua" w:cs="Arial"/>
          <w:noProof/>
        </w:rPr>
        <w:t>(16,9%)</w:t>
      </w:r>
      <w:r>
        <w:rPr>
          <w:rFonts w:ascii="Book Antiqua" w:hAnsi="Book Antiqua" w:cs="Arial"/>
          <w:noProof/>
        </w:rPr>
        <w:t xml:space="preserve"> avec comme effets induits de fortes marges de progression</w:t>
      </w:r>
      <w:r w:rsidR="00A30770">
        <w:rPr>
          <w:rFonts w:ascii="Book Antiqua" w:hAnsi="Book Antiqua" w:cs="Arial"/>
          <w:noProof/>
        </w:rPr>
        <w:t>,</w:t>
      </w:r>
      <w:r>
        <w:rPr>
          <w:rFonts w:ascii="Book Antiqua" w:hAnsi="Book Antiqua" w:cs="Arial"/>
          <w:noProof/>
        </w:rPr>
        <w:t xml:space="preserve"> en raison des niches à exploiter</w:t>
      </w:r>
      <w:r w:rsidR="00A30770">
        <w:rPr>
          <w:rFonts w:ascii="Book Antiqua" w:hAnsi="Book Antiqua" w:cs="Arial"/>
          <w:noProof/>
        </w:rPr>
        <w:t xml:space="preserve"> </w:t>
      </w:r>
      <w:r w:rsidRPr="00521481">
        <w:rPr>
          <w:rFonts w:ascii="Book Antiqua" w:hAnsi="Book Antiqua" w:cs="Arial"/>
          <w:noProof/>
        </w:rPr>
        <w:t>dans le cadre de leur stratégie de développement commercial</w:t>
      </w:r>
      <w:r>
        <w:rPr>
          <w:rFonts w:ascii="Book Antiqua" w:hAnsi="Book Antiqua" w:cs="Arial"/>
          <w:noProof/>
        </w:rPr>
        <w:t xml:space="preserve">. </w:t>
      </w:r>
    </w:p>
    <w:p w:rsidR="00B37938" w:rsidRPr="00E76D8B" w:rsidRDefault="00AC2B4F" w:rsidP="00E76D8B">
      <w:pPr>
        <w:tabs>
          <w:tab w:val="left" w:pos="880"/>
          <w:tab w:val="right" w:leader="dot" w:pos="9572"/>
        </w:tabs>
        <w:spacing w:before="240" w:after="240" w:line="276" w:lineRule="auto"/>
        <w:jc w:val="both"/>
        <w:outlineLvl w:val="1"/>
        <w:rPr>
          <w:rFonts w:ascii="Book Antiqua" w:hAnsi="Book Antiqua" w:cs="Arial"/>
          <w:noProof/>
        </w:rPr>
      </w:pPr>
      <w:r>
        <w:rPr>
          <w:rFonts w:ascii="Book Antiqua" w:hAnsi="Book Antiqua" w:cs="Arial"/>
          <w:noProof/>
        </w:rPr>
        <w:t>En direction des</w:t>
      </w:r>
      <w:r w:rsidR="00E76D8B">
        <w:rPr>
          <w:rFonts w:ascii="Book Antiqua" w:hAnsi="Book Antiqua" w:cs="Arial"/>
          <w:noProof/>
        </w:rPr>
        <w:t xml:space="preserve"> entreprises des</w:t>
      </w:r>
      <w:r>
        <w:rPr>
          <w:rFonts w:ascii="Book Antiqua" w:hAnsi="Book Antiqua" w:cs="Arial"/>
          <w:noProof/>
        </w:rPr>
        <w:t xml:space="preserve">dits secteurs, </w:t>
      </w:r>
      <w:r w:rsidR="00E76D8B">
        <w:rPr>
          <w:rFonts w:ascii="Book Antiqua" w:hAnsi="Book Antiqua" w:cs="Arial"/>
          <w:noProof/>
        </w:rPr>
        <w:t>l’Atelier a préconisé l’octroi de</w:t>
      </w:r>
      <w:r w:rsidR="00B37938" w:rsidRPr="00AC2B4F">
        <w:rPr>
          <w:rFonts w:ascii="Book Antiqua" w:hAnsi="Book Antiqua" w:cs="Arial"/>
          <w:noProof/>
        </w:rPr>
        <w:t xml:space="preserve"> garanties </w:t>
      </w:r>
      <w:r w:rsidR="00E76D8B">
        <w:rPr>
          <w:rFonts w:ascii="Book Antiqua" w:hAnsi="Book Antiqua" w:cs="Arial"/>
          <w:noProof/>
        </w:rPr>
        <w:t xml:space="preserve">plus </w:t>
      </w:r>
      <w:r w:rsidR="00B37938" w:rsidRPr="00AC2B4F">
        <w:rPr>
          <w:rFonts w:ascii="Book Antiqua" w:hAnsi="Book Antiqua" w:cs="Arial"/>
          <w:noProof/>
        </w:rPr>
        <w:t>adaptées</w:t>
      </w:r>
      <w:r w:rsidR="00E76D8B">
        <w:rPr>
          <w:rFonts w:ascii="Book Antiqua" w:hAnsi="Book Antiqua" w:cs="Arial"/>
          <w:noProof/>
        </w:rPr>
        <w:t xml:space="preserve"> ; </w:t>
      </w:r>
      <w:r>
        <w:rPr>
          <w:rFonts w:ascii="Book Antiqua" w:hAnsi="Book Antiqua" w:cs="Arial"/>
          <w:noProof/>
        </w:rPr>
        <w:t>en plus de la nécessité d</w:t>
      </w:r>
      <w:r w:rsidR="00E76D8B">
        <w:rPr>
          <w:rFonts w:ascii="Book Antiqua" w:hAnsi="Book Antiqua" w:cs="Arial"/>
          <w:noProof/>
        </w:rPr>
        <w:t xml:space="preserve">’assurer leur mise à niveau, le renforcement de leurs </w:t>
      </w:r>
      <w:r w:rsidR="00B37938" w:rsidRPr="00E76D8B">
        <w:rPr>
          <w:rFonts w:ascii="Book Antiqua" w:hAnsi="Book Antiqua" w:cs="Arial"/>
          <w:noProof/>
        </w:rPr>
        <w:t>capacité</w:t>
      </w:r>
      <w:r w:rsidR="00E76D8B">
        <w:rPr>
          <w:rFonts w:ascii="Book Antiqua" w:hAnsi="Book Antiqua" w:cs="Arial"/>
          <w:noProof/>
        </w:rPr>
        <w:t>s</w:t>
      </w:r>
      <w:r w:rsidR="00B37938" w:rsidRPr="00E76D8B">
        <w:rPr>
          <w:rFonts w:ascii="Book Antiqua" w:hAnsi="Book Antiqua" w:cs="Arial"/>
          <w:noProof/>
        </w:rPr>
        <w:t xml:space="preserve"> afin de leur permettre de pouvoir bien élaborer les projets</w:t>
      </w:r>
      <w:r w:rsidR="00E76D8B">
        <w:rPr>
          <w:rFonts w:ascii="Book Antiqua" w:hAnsi="Book Antiqua" w:cs="Arial"/>
          <w:noProof/>
        </w:rPr>
        <w:t xml:space="preserve"> bancables ainsi que le</w:t>
      </w:r>
      <w:r w:rsidR="00B37938" w:rsidRPr="00E76D8B">
        <w:rPr>
          <w:rFonts w:ascii="Book Antiqua" w:hAnsi="Book Antiqua" w:cs="Arial"/>
          <w:noProof/>
        </w:rPr>
        <w:t xml:space="preserve"> recours </w:t>
      </w:r>
      <w:r w:rsidR="00E76D8B">
        <w:rPr>
          <w:rFonts w:ascii="Book Antiqua" w:hAnsi="Book Antiqua" w:cs="Arial"/>
          <w:noProof/>
        </w:rPr>
        <w:t>aux S</w:t>
      </w:r>
      <w:r w:rsidR="00B37938" w:rsidRPr="00E76D8B">
        <w:rPr>
          <w:rFonts w:ascii="Book Antiqua" w:hAnsi="Book Antiqua" w:cs="Arial"/>
          <w:noProof/>
        </w:rPr>
        <w:t>tructure</w:t>
      </w:r>
      <w:r w:rsidR="00E76D8B">
        <w:rPr>
          <w:rFonts w:ascii="Book Antiqua" w:hAnsi="Book Antiqua" w:cs="Arial"/>
          <w:noProof/>
        </w:rPr>
        <w:t>s</w:t>
      </w:r>
      <w:r w:rsidR="00B37938" w:rsidRPr="00E76D8B">
        <w:rPr>
          <w:rFonts w:ascii="Book Antiqua" w:hAnsi="Book Antiqua" w:cs="Arial"/>
          <w:noProof/>
        </w:rPr>
        <w:t xml:space="preserve"> d’Appui et d’Encadrement</w:t>
      </w:r>
      <w:r w:rsidR="00E76D8B">
        <w:rPr>
          <w:rFonts w:ascii="Book Antiqua" w:hAnsi="Book Antiqua" w:cs="Arial"/>
          <w:noProof/>
        </w:rPr>
        <w:t xml:space="preserve"> (SAE) aux PME mises en place par </w:t>
      </w:r>
      <w:r w:rsidR="00B37938" w:rsidRPr="00E76D8B">
        <w:rPr>
          <w:rFonts w:ascii="Book Antiqua" w:hAnsi="Book Antiqua" w:cs="Arial"/>
          <w:noProof/>
        </w:rPr>
        <w:t>la BCEAO</w:t>
      </w:r>
      <w:r w:rsidR="00E76D8B">
        <w:rPr>
          <w:rFonts w:ascii="Book Antiqua" w:hAnsi="Book Antiqua" w:cs="Arial"/>
          <w:noProof/>
        </w:rPr>
        <w:t xml:space="preserve">. </w:t>
      </w:r>
    </w:p>
    <w:p w:rsidR="00B37938" w:rsidRPr="00521481" w:rsidRDefault="00B37938" w:rsidP="00B37938">
      <w:pPr>
        <w:tabs>
          <w:tab w:val="left" w:pos="880"/>
          <w:tab w:val="right" w:leader="dot" w:pos="9572"/>
        </w:tabs>
        <w:spacing w:before="240" w:after="240" w:line="276" w:lineRule="auto"/>
        <w:jc w:val="both"/>
        <w:outlineLvl w:val="1"/>
        <w:rPr>
          <w:rFonts w:ascii="Book Antiqua" w:hAnsi="Book Antiqua" w:cs="Arial"/>
          <w:noProof/>
        </w:rPr>
      </w:pPr>
      <w:r w:rsidRPr="00521481">
        <w:rPr>
          <w:rFonts w:ascii="Book Antiqua" w:hAnsi="Book Antiqua" w:cs="Arial"/>
          <w:noProof/>
        </w:rPr>
        <w:t xml:space="preserve">L’examen des allocations de crédit </w:t>
      </w:r>
      <w:r w:rsidR="00E76D8B">
        <w:rPr>
          <w:rFonts w:ascii="Book Antiqua" w:hAnsi="Book Antiqua" w:cs="Arial"/>
          <w:noProof/>
        </w:rPr>
        <w:t>selon la</w:t>
      </w:r>
      <w:r w:rsidRPr="00521481">
        <w:rPr>
          <w:rFonts w:ascii="Book Antiqua" w:hAnsi="Book Antiqua" w:cs="Arial"/>
          <w:noProof/>
        </w:rPr>
        <w:t xml:space="preserve"> répartition géographique</w:t>
      </w:r>
      <w:r w:rsidR="00E76D8B">
        <w:rPr>
          <w:rFonts w:ascii="Book Antiqua" w:hAnsi="Book Antiqua" w:cs="Arial"/>
          <w:noProof/>
        </w:rPr>
        <w:t xml:space="preserve"> des unités enquêtées</w:t>
      </w:r>
      <w:r w:rsidRPr="00521481">
        <w:rPr>
          <w:rFonts w:ascii="Book Antiqua" w:hAnsi="Book Antiqua" w:cs="Arial"/>
          <w:noProof/>
        </w:rPr>
        <w:t xml:space="preserve"> met en exergue le faible taux d’accés au financement</w:t>
      </w:r>
      <w:r w:rsidR="00E76D8B">
        <w:rPr>
          <w:rFonts w:ascii="Book Antiqua" w:hAnsi="Book Antiqua" w:cs="Arial"/>
          <w:noProof/>
        </w:rPr>
        <w:t xml:space="preserve"> dans les localités de</w:t>
      </w:r>
      <w:r w:rsidRPr="00521481">
        <w:rPr>
          <w:rFonts w:ascii="Book Antiqua" w:hAnsi="Book Antiqua" w:cs="Arial"/>
          <w:noProof/>
        </w:rPr>
        <w:t xml:space="preserve"> Saint Louis</w:t>
      </w:r>
      <w:r w:rsidR="00A268DA">
        <w:rPr>
          <w:rFonts w:ascii="Book Antiqua" w:hAnsi="Book Antiqua" w:cs="Arial"/>
          <w:noProof/>
        </w:rPr>
        <w:t xml:space="preserve"> </w:t>
      </w:r>
      <w:r w:rsidRPr="00521481">
        <w:rPr>
          <w:rFonts w:ascii="Book Antiqua" w:hAnsi="Book Antiqua" w:cs="Arial"/>
          <w:noProof/>
        </w:rPr>
        <w:t>(13,6%), Matam</w:t>
      </w:r>
      <w:r w:rsidR="001C7007">
        <w:rPr>
          <w:rFonts w:ascii="Book Antiqua" w:hAnsi="Book Antiqua" w:cs="Arial"/>
          <w:noProof/>
        </w:rPr>
        <w:t xml:space="preserve"> </w:t>
      </w:r>
      <w:r w:rsidRPr="00521481">
        <w:rPr>
          <w:rFonts w:ascii="Book Antiqua" w:hAnsi="Book Antiqua" w:cs="Arial"/>
          <w:noProof/>
        </w:rPr>
        <w:t>(14,6%) et Sédhiou</w:t>
      </w:r>
      <w:r w:rsidR="001C7007">
        <w:rPr>
          <w:rFonts w:ascii="Book Antiqua" w:hAnsi="Book Antiqua" w:cs="Arial"/>
          <w:noProof/>
        </w:rPr>
        <w:t xml:space="preserve"> </w:t>
      </w:r>
      <w:r w:rsidRPr="00521481">
        <w:rPr>
          <w:rFonts w:ascii="Book Antiqua" w:hAnsi="Book Antiqua" w:cs="Arial"/>
          <w:noProof/>
        </w:rPr>
        <w:t>(14,9%)</w:t>
      </w:r>
      <w:r w:rsidR="00E76D8B">
        <w:rPr>
          <w:rFonts w:ascii="Book Antiqua" w:hAnsi="Book Antiqua" w:cs="Arial"/>
          <w:noProof/>
        </w:rPr>
        <w:t>.</w:t>
      </w:r>
    </w:p>
    <w:p w:rsidR="00503E2F" w:rsidRDefault="00E76D8B" w:rsidP="003967CB">
      <w:pPr>
        <w:tabs>
          <w:tab w:val="left" w:pos="880"/>
          <w:tab w:val="right" w:leader="dot" w:pos="9572"/>
        </w:tabs>
        <w:spacing w:before="240" w:after="240" w:line="276" w:lineRule="auto"/>
        <w:jc w:val="both"/>
        <w:outlineLvl w:val="1"/>
        <w:rPr>
          <w:rFonts w:ascii="Book Antiqua" w:hAnsi="Book Antiqua" w:cs="Arial"/>
          <w:noProof/>
        </w:rPr>
      </w:pPr>
      <w:r>
        <w:rPr>
          <w:rFonts w:ascii="Book Antiqua" w:hAnsi="Book Antiqua" w:cs="Arial"/>
          <w:noProof/>
        </w:rPr>
        <w:t>Pour y rémedier</w:t>
      </w:r>
      <w:r w:rsidR="00B37938" w:rsidRPr="00521481">
        <w:rPr>
          <w:rFonts w:ascii="Book Antiqua" w:hAnsi="Book Antiqua" w:cs="Arial"/>
          <w:noProof/>
        </w:rPr>
        <w:t xml:space="preserve">, il convient de </w:t>
      </w:r>
      <w:r>
        <w:rPr>
          <w:rFonts w:ascii="Book Antiqua" w:hAnsi="Book Antiqua" w:cs="Arial"/>
          <w:noProof/>
        </w:rPr>
        <w:t xml:space="preserve">lever </w:t>
      </w:r>
      <w:r w:rsidR="00B37938" w:rsidRPr="00521481">
        <w:rPr>
          <w:rFonts w:ascii="Book Antiqua" w:hAnsi="Book Antiqua" w:cs="Arial"/>
          <w:noProof/>
        </w:rPr>
        <w:t xml:space="preserve">les </w:t>
      </w:r>
      <w:r>
        <w:rPr>
          <w:rFonts w:ascii="Book Antiqua" w:hAnsi="Book Antiqua" w:cs="Arial"/>
          <w:noProof/>
        </w:rPr>
        <w:t>contraintes liées</w:t>
      </w:r>
      <w:r w:rsidR="00B37938" w:rsidRPr="00521481">
        <w:rPr>
          <w:rFonts w:ascii="Book Antiqua" w:hAnsi="Book Antiqua" w:cs="Arial"/>
          <w:noProof/>
        </w:rPr>
        <w:t xml:space="preserve"> à </w:t>
      </w:r>
      <w:r>
        <w:rPr>
          <w:rFonts w:ascii="Book Antiqua" w:hAnsi="Book Antiqua" w:cs="Arial"/>
          <w:noProof/>
        </w:rPr>
        <w:t>cet état de fait</w:t>
      </w:r>
      <w:r w:rsidR="00B37938" w:rsidRPr="00521481">
        <w:rPr>
          <w:rFonts w:ascii="Book Antiqua" w:hAnsi="Book Antiqua" w:cs="Arial"/>
          <w:noProof/>
        </w:rPr>
        <w:t xml:space="preserve"> au premier plan desquel</w:t>
      </w:r>
      <w:r>
        <w:rPr>
          <w:rFonts w:ascii="Book Antiqua" w:hAnsi="Book Antiqua" w:cs="Arial"/>
          <w:noProof/>
        </w:rPr>
        <w:t>le</w:t>
      </w:r>
      <w:r w:rsidR="00B37938" w:rsidRPr="00521481">
        <w:rPr>
          <w:rFonts w:ascii="Book Antiqua" w:hAnsi="Book Antiqua" w:cs="Arial"/>
          <w:noProof/>
        </w:rPr>
        <w:t>s</w:t>
      </w:r>
      <w:r w:rsidR="005A0378">
        <w:rPr>
          <w:rFonts w:ascii="Book Antiqua" w:hAnsi="Book Antiqua" w:cs="Arial"/>
          <w:noProof/>
        </w:rPr>
        <w:t>,</w:t>
      </w:r>
      <w:r w:rsidR="00B37938" w:rsidRPr="00521481">
        <w:rPr>
          <w:rFonts w:ascii="Book Antiqua" w:hAnsi="Book Antiqua" w:cs="Arial"/>
          <w:noProof/>
        </w:rPr>
        <w:t xml:space="preserve"> l’abs</w:t>
      </w:r>
      <w:r>
        <w:rPr>
          <w:rFonts w:ascii="Book Antiqua" w:hAnsi="Book Antiqua" w:cs="Arial"/>
          <w:noProof/>
        </w:rPr>
        <w:t xml:space="preserve">ence de </w:t>
      </w:r>
      <w:r w:rsidR="00B37938" w:rsidRPr="00521481">
        <w:rPr>
          <w:rFonts w:ascii="Book Antiqua" w:hAnsi="Book Antiqua" w:cs="Arial"/>
          <w:noProof/>
        </w:rPr>
        <w:t>types de garanties requises par les banques</w:t>
      </w:r>
      <w:r w:rsidR="004E5570">
        <w:rPr>
          <w:rFonts w:ascii="Book Antiqua" w:hAnsi="Book Antiqua" w:cs="Arial"/>
          <w:noProof/>
        </w:rPr>
        <w:t xml:space="preserve"> et</w:t>
      </w:r>
      <w:r>
        <w:rPr>
          <w:rFonts w:ascii="Book Antiqua" w:hAnsi="Book Antiqua" w:cs="Arial"/>
          <w:noProof/>
        </w:rPr>
        <w:t xml:space="preserve"> le faible recours au</w:t>
      </w:r>
      <w:r w:rsidR="004E5570">
        <w:rPr>
          <w:rFonts w:ascii="Book Antiqua" w:hAnsi="Book Antiqua" w:cs="Arial"/>
          <w:noProof/>
        </w:rPr>
        <w:t xml:space="preserve"> </w:t>
      </w:r>
      <w:r w:rsidR="005F17DF">
        <w:rPr>
          <w:rFonts w:ascii="Book Antiqua" w:hAnsi="Book Antiqua" w:cs="Arial"/>
          <w:noProof/>
        </w:rPr>
        <w:t>BIC. Il s’</w:t>
      </w:r>
      <w:r>
        <w:rPr>
          <w:rFonts w:ascii="Book Antiqua" w:hAnsi="Book Antiqua" w:cs="Arial"/>
          <w:noProof/>
        </w:rPr>
        <w:t>y ajoute la néces</w:t>
      </w:r>
      <w:r w:rsidR="004E5570">
        <w:rPr>
          <w:rFonts w:ascii="Book Antiqua" w:hAnsi="Book Antiqua" w:cs="Arial"/>
          <w:noProof/>
        </w:rPr>
        <w:t>sité</w:t>
      </w:r>
      <w:r>
        <w:rPr>
          <w:rFonts w:ascii="Book Antiqua" w:hAnsi="Book Antiqua" w:cs="Arial"/>
          <w:noProof/>
        </w:rPr>
        <w:t xml:space="preserve"> de </w:t>
      </w:r>
      <w:r w:rsidR="003967CB">
        <w:rPr>
          <w:rFonts w:ascii="Book Antiqua" w:hAnsi="Book Antiqua" w:cs="Arial"/>
          <w:noProof/>
        </w:rPr>
        <w:t xml:space="preserve">favoriser une meilleure </w:t>
      </w:r>
      <w:r w:rsidR="00B37938" w:rsidRPr="00521481">
        <w:rPr>
          <w:rFonts w:ascii="Book Antiqua" w:hAnsi="Book Antiqua" w:cs="Arial"/>
          <w:noProof/>
        </w:rPr>
        <w:t xml:space="preserve">articulation entre banques et </w:t>
      </w:r>
      <w:r w:rsidR="003967CB">
        <w:rPr>
          <w:rFonts w:ascii="Book Antiqua" w:hAnsi="Book Antiqua" w:cs="Arial"/>
          <w:noProof/>
        </w:rPr>
        <w:t>SFD</w:t>
      </w:r>
      <w:r w:rsidR="00B37938" w:rsidRPr="00521481">
        <w:rPr>
          <w:rFonts w:ascii="Book Antiqua" w:hAnsi="Book Antiqua" w:cs="Arial"/>
          <w:noProof/>
        </w:rPr>
        <w:t xml:space="preserve"> de façon à créer des synergies mutuellement bénéfiques pour ces deux secteurs</w:t>
      </w:r>
      <w:r w:rsidR="003967CB">
        <w:rPr>
          <w:rFonts w:ascii="Book Antiqua" w:hAnsi="Book Antiqua" w:cs="Arial"/>
          <w:noProof/>
        </w:rPr>
        <w:t xml:space="preserve">. </w:t>
      </w:r>
    </w:p>
    <w:p w:rsidR="00503E2F" w:rsidRPr="00521481" w:rsidRDefault="00503E2F" w:rsidP="00503E2F">
      <w:pPr>
        <w:tabs>
          <w:tab w:val="left" w:pos="880"/>
          <w:tab w:val="right" w:leader="dot" w:pos="9572"/>
        </w:tabs>
        <w:spacing w:before="240" w:after="240" w:line="276" w:lineRule="auto"/>
        <w:jc w:val="both"/>
        <w:outlineLvl w:val="1"/>
        <w:rPr>
          <w:rFonts w:ascii="Book Antiqua" w:hAnsi="Book Antiqua" w:cs="Arial"/>
          <w:noProof/>
        </w:rPr>
      </w:pPr>
      <w:r w:rsidRPr="00521481">
        <w:rPr>
          <w:rFonts w:ascii="Book Antiqua" w:hAnsi="Book Antiqua" w:cs="Arial"/>
          <w:noProof/>
        </w:rPr>
        <w:t>La ventilation des crédits selon le</w:t>
      </w:r>
      <w:r w:rsidR="003967CB">
        <w:rPr>
          <w:rFonts w:ascii="Book Antiqua" w:hAnsi="Book Antiqua" w:cs="Arial"/>
          <w:noProof/>
        </w:rPr>
        <w:t>ur nature fait apparaitre de faibles niveaux d’allocation en matière de c</w:t>
      </w:r>
      <w:r w:rsidRPr="00521481">
        <w:rPr>
          <w:rFonts w:ascii="Book Antiqua" w:hAnsi="Book Antiqua" w:cs="Arial"/>
          <w:noProof/>
        </w:rPr>
        <w:t xml:space="preserve">rédit documentaire </w:t>
      </w:r>
      <w:r w:rsidR="003967CB">
        <w:rPr>
          <w:rFonts w:ascii="Book Antiqua" w:hAnsi="Book Antiqua" w:cs="Arial"/>
          <w:noProof/>
        </w:rPr>
        <w:t>(</w:t>
      </w:r>
      <w:r w:rsidRPr="00521481">
        <w:rPr>
          <w:rFonts w:ascii="Book Antiqua" w:hAnsi="Book Antiqua" w:cs="Arial"/>
          <w:noProof/>
        </w:rPr>
        <w:t>4,6%</w:t>
      </w:r>
      <w:r w:rsidR="003967CB">
        <w:rPr>
          <w:rFonts w:ascii="Book Antiqua" w:hAnsi="Book Antiqua" w:cs="Arial"/>
          <w:noProof/>
        </w:rPr>
        <w:t>), de c</w:t>
      </w:r>
      <w:r w:rsidRPr="00521481">
        <w:rPr>
          <w:rFonts w:ascii="Book Antiqua" w:hAnsi="Book Antiqua" w:cs="Arial"/>
          <w:noProof/>
        </w:rPr>
        <w:t xml:space="preserve">rédit-bail </w:t>
      </w:r>
      <w:r w:rsidR="003967CB">
        <w:rPr>
          <w:rFonts w:ascii="Book Antiqua" w:hAnsi="Book Antiqua" w:cs="Arial"/>
          <w:noProof/>
        </w:rPr>
        <w:t>(</w:t>
      </w:r>
      <w:r w:rsidRPr="00521481">
        <w:rPr>
          <w:rFonts w:ascii="Book Antiqua" w:hAnsi="Book Antiqua" w:cs="Arial"/>
          <w:noProof/>
        </w:rPr>
        <w:t>3,3%</w:t>
      </w:r>
      <w:r w:rsidR="003967CB">
        <w:rPr>
          <w:rFonts w:ascii="Book Antiqua" w:hAnsi="Book Antiqua" w:cs="Arial"/>
          <w:noProof/>
        </w:rPr>
        <w:t>), d’e</w:t>
      </w:r>
      <w:r w:rsidRPr="00521481">
        <w:rPr>
          <w:rFonts w:ascii="Book Antiqua" w:hAnsi="Book Antiqua" w:cs="Arial"/>
          <w:noProof/>
        </w:rPr>
        <w:t xml:space="preserve">scompte </w:t>
      </w:r>
      <w:r w:rsidR="003967CB">
        <w:rPr>
          <w:rFonts w:ascii="Book Antiqua" w:hAnsi="Book Antiqua" w:cs="Arial"/>
          <w:noProof/>
        </w:rPr>
        <w:t>(</w:t>
      </w:r>
      <w:r w:rsidRPr="00521481">
        <w:rPr>
          <w:rFonts w:ascii="Book Antiqua" w:hAnsi="Book Antiqua" w:cs="Arial"/>
          <w:noProof/>
        </w:rPr>
        <w:t>2,8%</w:t>
      </w:r>
      <w:r w:rsidR="003967CB">
        <w:rPr>
          <w:rFonts w:ascii="Book Antiqua" w:hAnsi="Book Antiqua" w:cs="Arial"/>
          <w:noProof/>
        </w:rPr>
        <w:t>) et de c</w:t>
      </w:r>
      <w:r w:rsidRPr="00521481">
        <w:rPr>
          <w:rFonts w:ascii="Book Antiqua" w:hAnsi="Book Antiqua" w:cs="Arial"/>
          <w:noProof/>
        </w:rPr>
        <w:t xml:space="preserve">rédit de campagne </w:t>
      </w:r>
      <w:r w:rsidR="003967CB">
        <w:rPr>
          <w:rFonts w:ascii="Book Antiqua" w:hAnsi="Book Antiqua" w:cs="Arial"/>
          <w:noProof/>
        </w:rPr>
        <w:t>(</w:t>
      </w:r>
      <w:r w:rsidRPr="00521481">
        <w:rPr>
          <w:rFonts w:ascii="Book Antiqua" w:hAnsi="Book Antiqua" w:cs="Arial"/>
          <w:noProof/>
        </w:rPr>
        <w:t>1%</w:t>
      </w:r>
      <w:r w:rsidR="003967CB">
        <w:rPr>
          <w:rFonts w:ascii="Book Antiqua" w:hAnsi="Book Antiqua" w:cs="Arial"/>
          <w:noProof/>
        </w:rPr>
        <w:t>), c</w:t>
      </w:r>
      <w:r w:rsidRPr="00521481">
        <w:rPr>
          <w:rFonts w:ascii="Book Antiqua" w:hAnsi="Book Antiqua" w:cs="Arial"/>
          <w:noProof/>
        </w:rPr>
        <w:t xml:space="preserve">e </w:t>
      </w:r>
      <w:r w:rsidR="003967CB">
        <w:rPr>
          <w:rFonts w:ascii="Book Antiqua" w:hAnsi="Book Antiqua" w:cs="Arial"/>
          <w:noProof/>
        </w:rPr>
        <w:t xml:space="preserve">qui dénote une méconnaissance </w:t>
      </w:r>
      <w:r w:rsidRPr="00521481">
        <w:rPr>
          <w:rFonts w:ascii="Book Antiqua" w:hAnsi="Book Antiqua" w:cs="Arial"/>
          <w:noProof/>
        </w:rPr>
        <w:t xml:space="preserve">des possibilités offertes </w:t>
      </w:r>
      <w:r w:rsidR="003967CB">
        <w:rPr>
          <w:rFonts w:ascii="Book Antiqua" w:hAnsi="Book Antiqua" w:cs="Arial"/>
          <w:noProof/>
        </w:rPr>
        <w:t xml:space="preserve">à la clientèle des banques. </w:t>
      </w:r>
    </w:p>
    <w:p w:rsidR="003967CB" w:rsidRDefault="003967CB" w:rsidP="003967CB">
      <w:pPr>
        <w:jc w:val="both"/>
        <w:rPr>
          <w:rFonts w:ascii="Book Antiqua" w:hAnsi="Book Antiqua" w:cs="Arial"/>
          <w:noProof/>
        </w:rPr>
      </w:pPr>
      <w:r>
        <w:rPr>
          <w:rFonts w:ascii="Book Antiqua" w:hAnsi="Book Antiqua" w:cs="Arial"/>
          <w:noProof/>
        </w:rPr>
        <w:t xml:space="preserve">Pour inverser cette tendance, l’Atelier a préconisé la poursuite et l’élargissement des </w:t>
      </w:r>
      <w:r w:rsidR="00503E2F" w:rsidRPr="00521481">
        <w:rPr>
          <w:rFonts w:ascii="Book Antiqua" w:hAnsi="Book Antiqua" w:cs="Arial"/>
          <w:noProof/>
        </w:rPr>
        <w:t xml:space="preserve">programmes de capacitation en Education Financière </w:t>
      </w:r>
      <w:r>
        <w:rPr>
          <w:rFonts w:ascii="Book Antiqua" w:hAnsi="Book Antiqua" w:cs="Arial"/>
          <w:noProof/>
        </w:rPr>
        <w:t xml:space="preserve">en direction de ces cibles. </w:t>
      </w:r>
    </w:p>
    <w:p w:rsidR="00C5373A" w:rsidRDefault="003967CB" w:rsidP="00C5373A">
      <w:pPr>
        <w:tabs>
          <w:tab w:val="left" w:pos="880"/>
          <w:tab w:val="right" w:leader="dot" w:pos="9572"/>
        </w:tabs>
        <w:spacing w:before="240" w:after="240" w:line="276" w:lineRule="auto"/>
        <w:jc w:val="both"/>
        <w:outlineLvl w:val="1"/>
        <w:rPr>
          <w:rFonts w:ascii="Book Antiqua" w:hAnsi="Book Antiqua" w:cs="Arial"/>
          <w:noProof/>
        </w:rPr>
      </w:pPr>
      <w:r>
        <w:rPr>
          <w:rFonts w:ascii="Book Antiqua" w:hAnsi="Book Antiqua" w:cs="Arial"/>
          <w:noProof/>
        </w:rPr>
        <w:t xml:space="preserve">S’agissant du </w:t>
      </w:r>
      <w:r w:rsidR="00503E2F" w:rsidRPr="00521481">
        <w:rPr>
          <w:rFonts w:ascii="Book Antiqua" w:hAnsi="Book Antiqua" w:cs="Arial"/>
          <w:noProof/>
        </w:rPr>
        <w:t>nive</w:t>
      </w:r>
      <w:r>
        <w:rPr>
          <w:rFonts w:ascii="Book Antiqua" w:hAnsi="Book Antiqua" w:cs="Arial"/>
          <w:noProof/>
        </w:rPr>
        <w:t>au des taux d’intérêt débiteurs</w:t>
      </w:r>
      <w:r w:rsidR="00503E2F" w:rsidRPr="00521481">
        <w:rPr>
          <w:rFonts w:ascii="Book Antiqua" w:hAnsi="Book Antiqua" w:cs="Arial"/>
          <w:noProof/>
        </w:rPr>
        <w:t xml:space="preserve"> appliqués aux crédit</w:t>
      </w:r>
      <w:r>
        <w:rPr>
          <w:rFonts w:ascii="Book Antiqua" w:hAnsi="Book Antiqua" w:cs="Arial"/>
          <w:noProof/>
        </w:rPr>
        <w:t>s</w:t>
      </w:r>
      <w:r w:rsidR="00503E2F" w:rsidRPr="00521481">
        <w:rPr>
          <w:rFonts w:ascii="Book Antiqua" w:hAnsi="Book Antiqua" w:cs="Arial"/>
          <w:noProof/>
        </w:rPr>
        <w:t xml:space="preserve"> d’investissement </w:t>
      </w:r>
      <w:r>
        <w:rPr>
          <w:rFonts w:ascii="Book Antiqua" w:hAnsi="Book Antiqua" w:cs="Arial"/>
          <w:noProof/>
        </w:rPr>
        <w:t>qui sont ignorés</w:t>
      </w:r>
      <w:r w:rsidR="00503E2F" w:rsidRPr="00521481">
        <w:rPr>
          <w:rFonts w:ascii="Book Antiqua" w:hAnsi="Book Antiqua" w:cs="Arial"/>
          <w:noProof/>
        </w:rPr>
        <w:t xml:space="preserve"> par 45,9% des unités enquêtées</w:t>
      </w:r>
      <w:r>
        <w:rPr>
          <w:rFonts w:ascii="Book Antiqua" w:hAnsi="Book Antiqua" w:cs="Arial"/>
          <w:noProof/>
        </w:rPr>
        <w:t xml:space="preserve"> et de celui des</w:t>
      </w:r>
      <w:r w:rsidR="00503E2F" w:rsidRPr="00521481">
        <w:rPr>
          <w:rFonts w:ascii="Book Antiqua" w:hAnsi="Book Antiqua" w:cs="Arial"/>
          <w:noProof/>
        </w:rPr>
        <w:t xml:space="preserve"> crédit</w:t>
      </w:r>
      <w:r>
        <w:rPr>
          <w:rFonts w:ascii="Book Antiqua" w:hAnsi="Book Antiqua" w:cs="Arial"/>
          <w:noProof/>
        </w:rPr>
        <w:t>s</w:t>
      </w:r>
      <w:r w:rsidR="00503E2F" w:rsidRPr="00521481">
        <w:rPr>
          <w:rFonts w:ascii="Book Antiqua" w:hAnsi="Book Antiqua" w:cs="Arial"/>
          <w:noProof/>
        </w:rPr>
        <w:t xml:space="preserve"> de fonctionnement</w:t>
      </w:r>
      <w:r>
        <w:rPr>
          <w:rFonts w:ascii="Book Antiqua" w:hAnsi="Book Antiqua" w:cs="Arial"/>
          <w:noProof/>
        </w:rPr>
        <w:t xml:space="preserve"> (</w:t>
      </w:r>
      <w:r w:rsidR="00503E2F" w:rsidRPr="00521481">
        <w:rPr>
          <w:rFonts w:ascii="Book Antiqua" w:hAnsi="Book Antiqua" w:cs="Arial"/>
          <w:noProof/>
        </w:rPr>
        <w:t>41,0%</w:t>
      </w:r>
      <w:r>
        <w:rPr>
          <w:rFonts w:ascii="Book Antiqua" w:hAnsi="Book Antiqua" w:cs="Arial"/>
          <w:noProof/>
        </w:rPr>
        <w:t>), les participants ont relevé la prégnance d’un défaut de transparence</w:t>
      </w:r>
      <w:r w:rsidR="00503E2F" w:rsidRPr="00521481">
        <w:rPr>
          <w:rFonts w:ascii="Book Antiqua" w:hAnsi="Book Antiqua" w:cs="Arial"/>
          <w:noProof/>
        </w:rPr>
        <w:t xml:space="preserve"> tarifaire à corriger</w:t>
      </w:r>
      <w:r>
        <w:rPr>
          <w:rFonts w:ascii="Book Antiqua" w:hAnsi="Book Antiqua" w:cs="Arial"/>
          <w:noProof/>
        </w:rPr>
        <w:t xml:space="preserve"> par tous moyens appropriés</w:t>
      </w:r>
      <w:r w:rsidR="00C5373A">
        <w:rPr>
          <w:rFonts w:ascii="Book Antiqua" w:hAnsi="Book Antiqua" w:cs="Arial"/>
          <w:noProof/>
        </w:rPr>
        <w:t xml:space="preserve"> dont entre autres</w:t>
      </w:r>
      <w:r w:rsidR="00E178D1">
        <w:rPr>
          <w:rFonts w:ascii="Book Antiqua" w:hAnsi="Book Antiqua" w:cs="Arial"/>
          <w:noProof/>
        </w:rPr>
        <w:t>,</w:t>
      </w:r>
      <w:r w:rsidR="00C5373A">
        <w:rPr>
          <w:rFonts w:ascii="Book Antiqua" w:hAnsi="Book Antiqua" w:cs="Arial"/>
          <w:noProof/>
        </w:rPr>
        <w:t xml:space="preserve"> </w:t>
      </w:r>
      <w:r w:rsidR="00503E2F" w:rsidRPr="00521481">
        <w:rPr>
          <w:rFonts w:ascii="Book Antiqua" w:hAnsi="Book Antiqua" w:cs="Arial"/>
          <w:noProof/>
        </w:rPr>
        <w:t>un plus large recours à la messagerie électronique</w:t>
      </w:r>
      <w:r w:rsidR="00C5373A">
        <w:rPr>
          <w:rFonts w:ascii="Book Antiqua" w:hAnsi="Book Antiqua" w:cs="Arial"/>
          <w:noProof/>
        </w:rPr>
        <w:t xml:space="preserve">. </w:t>
      </w:r>
    </w:p>
    <w:p w:rsidR="00396849" w:rsidRDefault="00396849" w:rsidP="00396849">
      <w:pPr>
        <w:tabs>
          <w:tab w:val="left" w:pos="880"/>
          <w:tab w:val="right" w:leader="dot" w:pos="9572"/>
        </w:tabs>
        <w:spacing w:before="240" w:after="240" w:line="276" w:lineRule="auto"/>
        <w:jc w:val="both"/>
        <w:outlineLvl w:val="1"/>
        <w:rPr>
          <w:rFonts w:ascii="Book Antiqua" w:hAnsi="Book Antiqua" w:cs="Arial"/>
          <w:noProof/>
        </w:rPr>
      </w:pPr>
      <w:r w:rsidRPr="00396849">
        <w:rPr>
          <w:rFonts w:ascii="Book Antiqua" w:hAnsi="Book Antiqua" w:cs="Arial"/>
          <w:noProof/>
        </w:rPr>
        <w:lastRenderedPageBreak/>
        <w:t>La méconnaissance</w:t>
      </w:r>
      <w:r w:rsidR="00503E2F" w:rsidRPr="00396849">
        <w:rPr>
          <w:rFonts w:ascii="Book Antiqua" w:hAnsi="Book Antiqua" w:cs="Arial"/>
          <w:noProof/>
        </w:rPr>
        <w:t xml:space="preserve"> des</w:t>
      </w:r>
      <w:r w:rsidR="004E5570">
        <w:rPr>
          <w:rFonts w:ascii="Book Antiqua" w:hAnsi="Book Antiqua" w:cs="Arial"/>
          <w:noProof/>
        </w:rPr>
        <w:t xml:space="preserve"> </w:t>
      </w:r>
      <w:r w:rsidRPr="00396849">
        <w:rPr>
          <w:rFonts w:ascii="Book Antiqua" w:hAnsi="Book Antiqua" w:cs="Arial"/>
          <w:noProof/>
        </w:rPr>
        <w:t>taux applicables aux opérations de</w:t>
      </w:r>
      <w:r w:rsidR="00C5373A" w:rsidRPr="00396849">
        <w:rPr>
          <w:rFonts w:ascii="Book Antiqua" w:hAnsi="Book Antiqua" w:cs="Arial"/>
          <w:noProof/>
        </w:rPr>
        <w:t xml:space="preserve"> crédit</w:t>
      </w:r>
      <w:r w:rsidRPr="00396849">
        <w:rPr>
          <w:rFonts w:ascii="Book Antiqua" w:hAnsi="Book Antiqua" w:cs="Arial"/>
          <w:noProof/>
        </w:rPr>
        <w:t xml:space="preserve"> imputable</w:t>
      </w:r>
      <w:r>
        <w:rPr>
          <w:rFonts w:ascii="Book Antiqua" w:hAnsi="Book Antiqua" w:cs="Arial"/>
          <w:noProof/>
        </w:rPr>
        <w:t xml:space="preserve"> en partie au</w:t>
      </w:r>
      <w:r w:rsidR="00E178D1">
        <w:rPr>
          <w:rFonts w:ascii="Book Antiqua" w:hAnsi="Book Antiqua" w:cs="Arial"/>
          <w:noProof/>
        </w:rPr>
        <w:t xml:space="preserve"> </w:t>
      </w:r>
      <w:r>
        <w:rPr>
          <w:rFonts w:ascii="Book Antiqua" w:hAnsi="Book Antiqua" w:cs="Arial"/>
          <w:noProof/>
        </w:rPr>
        <w:t>d</w:t>
      </w:r>
      <w:r w:rsidRPr="00396849">
        <w:rPr>
          <w:rFonts w:ascii="Book Antiqua" w:hAnsi="Book Antiqua" w:cs="Arial"/>
          <w:noProof/>
        </w:rPr>
        <w:t>éfaut d’uniformité du coût des ressources au niveau des banques</w:t>
      </w:r>
      <w:r>
        <w:rPr>
          <w:rFonts w:ascii="Book Antiqua" w:hAnsi="Book Antiqua" w:cs="Arial"/>
          <w:noProof/>
        </w:rPr>
        <w:t>, au développement de l’i</w:t>
      </w:r>
      <w:r w:rsidRPr="00396849">
        <w:rPr>
          <w:rFonts w:ascii="Book Antiqua" w:hAnsi="Book Antiqua" w:cs="Arial"/>
          <w:noProof/>
        </w:rPr>
        <w:t xml:space="preserve">nformel et </w:t>
      </w:r>
      <w:r>
        <w:rPr>
          <w:rFonts w:ascii="Book Antiqua" w:hAnsi="Book Antiqua" w:cs="Arial"/>
          <w:noProof/>
        </w:rPr>
        <w:t>à</w:t>
      </w:r>
      <w:r w:rsidRPr="00396849">
        <w:rPr>
          <w:rFonts w:ascii="Book Antiqua" w:hAnsi="Book Antiqua" w:cs="Arial"/>
          <w:noProof/>
        </w:rPr>
        <w:t xml:space="preserve"> la persistance des circuits de financement clandestins</w:t>
      </w:r>
      <w:r>
        <w:rPr>
          <w:rFonts w:ascii="Book Antiqua" w:hAnsi="Book Antiqua" w:cs="Arial"/>
          <w:noProof/>
        </w:rPr>
        <w:t>, amènent à envisager le recours à davantage d’innovations</w:t>
      </w:r>
      <w:r w:rsidRPr="00396849">
        <w:rPr>
          <w:rFonts w:ascii="Book Antiqua" w:hAnsi="Book Antiqua" w:cs="Arial"/>
          <w:noProof/>
        </w:rPr>
        <w:t xml:space="preserve"> dans la collecte des ressources et un </w:t>
      </w:r>
      <w:r>
        <w:rPr>
          <w:rFonts w:ascii="Book Antiqua" w:hAnsi="Book Antiqua" w:cs="Arial"/>
          <w:noProof/>
        </w:rPr>
        <w:t>usage</w:t>
      </w:r>
      <w:r w:rsidRPr="00396849">
        <w:rPr>
          <w:rFonts w:ascii="Book Antiqua" w:hAnsi="Book Antiqua" w:cs="Arial"/>
          <w:noProof/>
        </w:rPr>
        <w:t xml:space="preserve"> plus poussé à la digitalisation des opérations</w:t>
      </w:r>
      <w:r>
        <w:rPr>
          <w:rFonts w:ascii="Book Antiqua" w:hAnsi="Book Antiqua" w:cs="Arial"/>
          <w:noProof/>
        </w:rPr>
        <w:t xml:space="preserve">. </w:t>
      </w:r>
    </w:p>
    <w:p w:rsidR="00503E2F" w:rsidRDefault="00AC10A6" w:rsidP="00AC10A6">
      <w:pPr>
        <w:tabs>
          <w:tab w:val="left" w:pos="880"/>
          <w:tab w:val="right" w:leader="dot" w:pos="9572"/>
        </w:tabs>
        <w:spacing w:before="240" w:after="240" w:line="276" w:lineRule="auto"/>
        <w:jc w:val="both"/>
        <w:outlineLvl w:val="1"/>
        <w:rPr>
          <w:rFonts w:ascii="Book Antiqua" w:hAnsi="Book Antiqua" w:cs="Arial"/>
          <w:noProof/>
        </w:rPr>
      </w:pPr>
      <w:r>
        <w:rPr>
          <w:rFonts w:ascii="Book Antiqua" w:hAnsi="Book Antiqua" w:cs="Arial"/>
          <w:noProof/>
        </w:rPr>
        <w:t>Par ailleurs, la persistance de la perception sur les niveaux très élevés de</w:t>
      </w:r>
      <w:r w:rsidR="00503E2F" w:rsidRPr="00521481">
        <w:rPr>
          <w:rFonts w:ascii="Book Antiqua" w:hAnsi="Book Antiqua" w:cs="Arial"/>
          <w:noProof/>
        </w:rPr>
        <w:t xml:space="preserve"> taux d’int</w:t>
      </w:r>
      <w:r w:rsidR="00396849">
        <w:rPr>
          <w:rFonts w:ascii="Book Antiqua" w:hAnsi="Book Antiqua" w:cs="Arial"/>
          <w:noProof/>
        </w:rPr>
        <w:t xml:space="preserve">érêt par les </w:t>
      </w:r>
      <w:r w:rsidR="00503E2F" w:rsidRPr="00521481">
        <w:rPr>
          <w:rFonts w:ascii="Book Antiqua" w:hAnsi="Book Antiqua" w:cs="Arial"/>
          <w:noProof/>
        </w:rPr>
        <w:t>unités de</w:t>
      </w:r>
      <w:r>
        <w:rPr>
          <w:rFonts w:ascii="Book Antiqua" w:hAnsi="Book Antiqua" w:cs="Arial"/>
          <w:noProof/>
        </w:rPr>
        <w:t>s localités de</w:t>
      </w:r>
      <w:r w:rsidR="00503E2F" w:rsidRPr="00521481">
        <w:rPr>
          <w:rFonts w:ascii="Book Antiqua" w:hAnsi="Book Antiqua" w:cs="Arial"/>
          <w:noProof/>
        </w:rPr>
        <w:t xml:space="preserve"> Sédhiou, Tamba et Dakar dans </w:t>
      </w:r>
      <w:r>
        <w:rPr>
          <w:rFonts w:ascii="Book Antiqua" w:hAnsi="Book Antiqua" w:cs="Arial"/>
          <w:noProof/>
        </w:rPr>
        <w:t>les proportions respectives de 93,3%</w:t>
      </w:r>
      <w:r w:rsidR="00503E2F" w:rsidRPr="00521481">
        <w:rPr>
          <w:rFonts w:ascii="Book Antiqua" w:hAnsi="Book Antiqua" w:cs="Arial"/>
          <w:noProof/>
        </w:rPr>
        <w:t xml:space="preserve">, </w:t>
      </w:r>
      <w:r>
        <w:rPr>
          <w:rFonts w:ascii="Book Antiqua" w:hAnsi="Book Antiqua" w:cs="Arial"/>
          <w:noProof/>
        </w:rPr>
        <w:t>93,1% et 89% ainsi que les t</w:t>
      </w:r>
      <w:r w:rsidR="00503E2F" w:rsidRPr="00521481">
        <w:rPr>
          <w:rFonts w:ascii="Book Antiqua" w:hAnsi="Book Antiqua" w:cs="Arial"/>
          <w:noProof/>
        </w:rPr>
        <w:t>endances voisines</w:t>
      </w:r>
      <w:r>
        <w:rPr>
          <w:rFonts w:ascii="Book Antiqua" w:hAnsi="Book Antiqua" w:cs="Arial"/>
          <w:noProof/>
        </w:rPr>
        <w:t xml:space="preserve"> observées</w:t>
      </w:r>
      <w:r w:rsidR="00503E2F" w:rsidRPr="00521481">
        <w:rPr>
          <w:rFonts w:ascii="Book Antiqua" w:hAnsi="Book Antiqua" w:cs="Arial"/>
          <w:noProof/>
        </w:rPr>
        <w:t xml:space="preserve"> dans les régions </w:t>
      </w:r>
      <w:r w:rsidR="00503E2F" w:rsidRPr="00521481">
        <w:rPr>
          <w:rFonts w:ascii="Book Antiqua" w:hAnsi="Book Antiqua"/>
        </w:rPr>
        <w:t>de Kao</w:t>
      </w:r>
      <w:r>
        <w:rPr>
          <w:rFonts w:ascii="Book Antiqua" w:hAnsi="Book Antiqua"/>
        </w:rPr>
        <w:t xml:space="preserve">lack, Kédougou, Kolda et Fatick, ont comme conséquence </w:t>
      </w:r>
      <w:r w:rsidR="00503E2F" w:rsidRPr="00AC10A6">
        <w:rPr>
          <w:rFonts w:ascii="Book Antiqua" w:hAnsi="Book Antiqua" w:cs="Arial"/>
          <w:noProof/>
        </w:rPr>
        <w:t xml:space="preserve">une moindre appétance des clients à </w:t>
      </w:r>
      <w:r>
        <w:rPr>
          <w:rFonts w:ascii="Book Antiqua" w:hAnsi="Book Antiqua" w:cs="Arial"/>
          <w:noProof/>
        </w:rPr>
        <w:t xml:space="preserve">recourir aux crédits bancaires. A cet égard, les participants ont estimé qu’il serait souhaitable de renforcer la communication sur les composantes </w:t>
      </w:r>
      <w:r w:rsidR="00503E2F" w:rsidRPr="00AC10A6">
        <w:rPr>
          <w:rFonts w:ascii="Book Antiqua" w:hAnsi="Book Antiqua" w:cs="Arial"/>
          <w:noProof/>
        </w:rPr>
        <w:t>du</w:t>
      </w:r>
      <w:r w:rsidR="00CE27B9">
        <w:rPr>
          <w:rFonts w:ascii="Book Antiqua" w:hAnsi="Book Antiqua" w:cs="Arial"/>
          <w:noProof/>
        </w:rPr>
        <w:t xml:space="preserve"> taux effectif global</w:t>
      </w:r>
      <w:r w:rsidR="00503E2F" w:rsidRPr="00AC10A6">
        <w:rPr>
          <w:rFonts w:ascii="Book Antiqua" w:hAnsi="Book Antiqua" w:cs="Arial"/>
          <w:noProof/>
        </w:rPr>
        <w:t xml:space="preserve"> </w:t>
      </w:r>
      <w:r w:rsidR="00CE27B9">
        <w:rPr>
          <w:rFonts w:ascii="Book Antiqua" w:hAnsi="Book Antiqua" w:cs="Arial"/>
          <w:noProof/>
        </w:rPr>
        <w:t>(</w:t>
      </w:r>
      <w:r w:rsidR="00503E2F" w:rsidRPr="00AC10A6">
        <w:rPr>
          <w:rFonts w:ascii="Book Antiqua" w:hAnsi="Book Antiqua" w:cs="Arial"/>
          <w:noProof/>
        </w:rPr>
        <w:t>TEG</w:t>
      </w:r>
      <w:r w:rsidR="00CE27B9">
        <w:rPr>
          <w:rFonts w:ascii="Book Antiqua" w:hAnsi="Book Antiqua" w:cs="Arial"/>
          <w:noProof/>
        </w:rPr>
        <w:t>)</w:t>
      </w:r>
      <w:r>
        <w:rPr>
          <w:rFonts w:ascii="Book Antiqua" w:hAnsi="Book Antiqua" w:cs="Arial"/>
          <w:noProof/>
        </w:rPr>
        <w:t xml:space="preserve"> et de d</w:t>
      </w:r>
      <w:r w:rsidR="00503E2F" w:rsidRPr="00AC10A6">
        <w:rPr>
          <w:rFonts w:ascii="Book Antiqua" w:hAnsi="Book Antiqua" w:cs="Arial"/>
          <w:noProof/>
        </w:rPr>
        <w:t>éfinir la struc</w:t>
      </w:r>
      <w:r>
        <w:rPr>
          <w:rFonts w:ascii="Book Antiqua" w:hAnsi="Book Antiqua" w:cs="Arial"/>
          <w:noProof/>
        </w:rPr>
        <w:t>t</w:t>
      </w:r>
      <w:r w:rsidR="00503E2F" w:rsidRPr="00AC10A6">
        <w:rPr>
          <w:rFonts w:ascii="Book Antiqua" w:hAnsi="Book Antiqua" w:cs="Arial"/>
          <w:noProof/>
        </w:rPr>
        <w:t>ure des coûts de façon à pouvoir identifier les leviers sur lesquels agir afin d’amoindrir la chèreté des ressources</w:t>
      </w:r>
      <w:r>
        <w:rPr>
          <w:rFonts w:ascii="Book Antiqua" w:hAnsi="Book Antiqua" w:cs="Arial"/>
          <w:noProof/>
        </w:rPr>
        <w:t xml:space="preserve">. A ces mesures, il convient </w:t>
      </w:r>
      <w:r w:rsidR="00FE15F5">
        <w:rPr>
          <w:rFonts w:ascii="Book Antiqua" w:hAnsi="Book Antiqua" w:cs="Arial"/>
          <w:noProof/>
        </w:rPr>
        <w:t xml:space="preserve">d’encourager </w:t>
      </w:r>
      <w:r>
        <w:rPr>
          <w:rFonts w:ascii="Book Antiqua" w:hAnsi="Book Antiqua" w:cs="Arial"/>
          <w:noProof/>
        </w:rPr>
        <w:t>un p</w:t>
      </w:r>
      <w:r w:rsidR="00503E2F" w:rsidRPr="00521481">
        <w:rPr>
          <w:rFonts w:ascii="Book Antiqua" w:hAnsi="Book Antiqua" w:cs="Arial"/>
          <w:noProof/>
        </w:rPr>
        <w:t xml:space="preserve">lus large recours au BIC pour </w:t>
      </w:r>
      <w:r w:rsidR="00FE15F5">
        <w:rPr>
          <w:rFonts w:ascii="Book Antiqua" w:hAnsi="Book Antiqua" w:cs="Arial"/>
          <w:noProof/>
        </w:rPr>
        <w:t xml:space="preserve">favoriser la baisse des </w:t>
      </w:r>
      <w:r w:rsidR="00503E2F" w:rsidRPr="00521481">
        <w:rPr>
          <w:rFonts w:ascii="Book Antiqua" w:hAnsi="Book Antiqua" w:cs="Arial"/>
          <w:noProof/>
        </w:rPr>
        <w:t>charges liées à la constitiution des garanties</w:t>
      </w:r>
      <w:r>
        <w:rPr>
          <w:rFonts w:ascii="Book Antiqua" w:hAnsi="Book Antiqua" w:cs="Arial"/>
          <w:noProof/>
        </w:rPr>
        <w:t xml:space="preserve">. </w:t>
      </w:r>
    </w:p>
    <w:p w:rsidR="00503E2F" w:rsidRDefault="00054990" w:rsidP="00902B95">
      <w:pPr>
        <w:tabs>
          <w:tab w:val="left" w:pos="880"/>
          <w:tab w:val="right" w:leader="dot" w:pos="9572"/>
        </w:tabs>
        <w:spacing w:before="240" w:after="240" w:line="276" w:lineRule="auto"/>
        <w:jc w:val="both"/>
        <w:outlineLvl w:val="1"/>
        <w:rPr>
          <w:rFonts w:ascii="Book Antiqua" w:hAnsi="Book Antiqua" w:cs="Arial"/>
          <w:noProof/>
        </w:rPr>
      </w:pPr>
      <w:r>
        <w:rPr>
          <w:rFonts w:ascii="Book Antiqua" w:hAnsi="Book Antiqua" w:cs="Arial"/>
          <w:noProof/>
        </w:rPr>
        <w:t xml:space="preserve">L’examen de la ventilation des placements effectués par les unités enquêtés met au premier plan les </w:t>
      </w:r>
      <w:r w:rsidRPr="00521481">
        <w:rPr>
          <w:rFonts w:ascii="Book Antiqua" w:hAnsi="Book Antiqua" w:cs="Arial"/>
          <w:noProof/>
        </w:rPr>
        <w:t xml:space="preserve">DAT </w:t>
      </w:r>
      <w:r>
        <w:rPr>
          <w:rFonts w:ascii="Book Antiqua" w:hAnsi="Book Antiqua" w:cs="Arial"/>
          <w:noProof/>
        </w:rPr>
        <w:t>(</w:t>
      </w:r>
      <w:r w:rsidRPr="00521481">
        <w:rPr>
          <w:rFonts w:ascii="Book Antiqua" w:hAnsi="Book Antiqua" w:cs="Arial"/>
          <w:noProof/>
        </w:rPr>
        <w:t>56,2%</w:t>
      </w:r>
      <w:r>
        <w:rPr>
          <w:rFonts w:ascii="Book Antiqua" w:hAnsi="Book Antiqua" w:cs="Arial"/>
          <w:noProof/>
        </w:rPr>
        <w:t>), suivis des</w:t>
      </w:r>
      <w:r w:rsidRPr="00521481">
        <w:rPr>
          <w:rFonts w:ascii="Book Antiqua" w:hAnsi="Book Antiqua" w:cs="Arial"/>
          <w:noProof/>
        </w:rPr>
        <w:t xml:space="preserve"> bons de caisse</w:t>
      </w:r>
      <w:r>
        <w:rPr>
          <w:rFonts w:ascii="Book Antiqua" w:hAnsi="Book Antiqua" w:cs="Arial"/>
          <w:noProof/>
        </w:rPr>
        <w:t xml:space="preserve"> pour 38,4%</w:t>
      </w:r>
      <w:r w:rsidRPr="00521481">
        <w:rPr>
          <w:rFonts w:ascii="Book Antiqua" w:hAnsi="Book Antiqua" w:cs="Arial"/>
          <w:noProof/>
        </w:rPr>
        <w:t>.</w:t>
      </w:r>
      <w:r w:rsidR="00B534F6">
        <w:rPr>
          <w:rFonts w:ascii="Book Antiqua" w:hAnsi="Book Antiqua" w:cs="Arial"/>
          <w:noProof/>
        </w:rPr>
        <w:t xml:space="preserve"> </w:t>
      </w:r>
      <w:r w:rsidRPr="00521481">
        <w:rPr>
          <w:rFonts w:ascii="Book Antiqua" w:hAnsi="Book Antiqua" w:cs="Arial"/>
          <w:noProof/>
        </w:rPr>
        <w:t>Les autres formes de placement comptent que pour 5,5% (action</w:t>
      </w:r>
      <w:r w:rsidR="00A268DA">
        <w:rPr>
          <w:rFonts w:ascii="Book Antiqua" w:hAnsi="Book Antiqua" w:cs="Arial"/>
          <w:noProof/>
        </w:rPr>
        <w:t xml:space="preserve">s, </w:t>
      </w:r>
      <w:r>
        <w:rPr>
          <w:rFonts w:ascii="Book Antiqua" w:hAnsi="Book Antiqua" w:cs="Arial"/>
          <w:noProof/>
        </w:rPr>
        <w:t xml:space="preserve">bons du trésor, obligations). Les </w:t>
      </w:r>
      <w:r w:rsidR="00E178D1">
        <w:rPr>
          <w:rFonts w:ascii="Book Antiqua" w:hAnsi="Book Antiqua" w:cs="Arial"/>
          <w:noProof/>
        </w:rPr>
        <w:t xml:space="preserve">disparités </w:t>
      </w:r>
      <w:r>
        <w:rPr>
          <w:rFonts w:ascii="Book Antiqua" w:hAnsi="Book Antiqua" w:cs="Arial"/>
          <w:noProof/>
        </w:rPr>
        <w:t xml:space="preserve">ainsi constatées </w:t>
      </w:r>
      <w:r w:rsidR="005A0378">
        <w:rPr>
          <w:rFonts w:ascii="Book Antiqua" w:hAnsi="Book Antiqua" w:cs="Arial"/>
          <w:noProof/>
        </w:rPr>
        <w:t>pourraient être</w:t>
      </w:r>
      <w:r>
        <w:rPr>
          <w:rFonts w:ascii="Book Antiqua" w:hAnsi="Book Antiqua" w:cs="Arial"/>
          <w:noProof/>
        </w:rPr>
        <w:t xml:space="preserve"> imputables au d</w:t>
      </w:r>
      <w:r w:rsidR="00AC10A6" w:rsidRPr="00521481">
        <w:rPr>
          <w:rFonts w:ascii="Book Antiqua" w:hAnsi="Book Antiqua" w:cs="Arial"/>
          <w:noProof/>
        </w:rPr>
        <w:t>éficit d’information</w:t>
      </w:r>
      <w:r w:rsidR="00A268DA">
        <w:rPr>
          <w:rFonts w:ascii="Book Antiqua" w:hAnsi="Book Antiqua" w:cs="Arial"/>
          <w:noProof/>
        </w:rPr>
        <w:t>s</w:t>
      </w:r>
      <w:r w:rsidR="00AC10A6" w:rsidRPr="00521481">
        <w:rPr>
          <w:rFonts w:ascii="Book Antiqua" w:hAnsi="Book Antiqua" w:cs="Arial"/>
          <w:noProof/>
        </w:rPr>
        <w:t xml:space="preserve"> sur les avantages financiers susceptibles d’être induits par le recours à des placements judicieux</w:t>
      </w:r>
      <w:r>
        <w:rPr>
          <w:rFonts w:ascii="Book Antiqua" w:hAnsi="Book Antiqua" w:cs="Arial"/>
          <w:noProof/>
        </w:rPr>
        <w:t xml:space="preserve">. </w:t>
      </w:r>
      <w:r w:rsidR="0065253C">
        <w:rPr>
          <w:rFonts w:ascii="Book Antiqua" w:hAnsi="Book Antiqua" w:cs="Arial"/>
          <w:noProof/>
        </w:rPr>
        <w:t xml:space="preserve">Pour y arriver, l’Atelier a préconisé aux établissements de crédit de susciter </w:t>
      </w:r>
      <w:r w:rsidR="0065253C" w:rsidRPr="0065253C">
        <w:rPr>
          <w:rFonts w:ascii="Book Antiqua" w:hAnsi="Book Antiqua" w:cs="Arial"/>
          <w:noProof/>
        </w:rPr>
        <w:t>la sousc</w:t>
      </w:r>
      <w:r w:rsidR="00503E2F" w:rsidRPr="0065253C">
        <w:rPr>
          <w:rFonts w:ascii="Book Antiqua" w:hAnsi="Book Antiqua" w:cs="Arial"/>
          <w:noProof/>
        </w:rPr>
        <w:t>ription de bon</w:t>
      </w:r>
      <w:r w:rsidR="00487444">
        <w:rPr>
          <w:rFonts w:ascii="Book Antiqua" w:hAnsi="Book Antiqua" w:cs="Arial"/>
          <w:noProof/>
        </w:rPr>
        <w:t>s</w:t>
      </w:r>
      <w:r w:rsidR="00902B95">
        <w:rPr>
          <w:rFonts w:ascii="Book Antiqua" w:hAnsi="Book Antiqua" w:cs="Arial"/>
          <w:noProof/>
        </w:rPr>
        <w:t xml:space="preserve">, d’obligations et de titres et de favoriser le </w:t>
      </w:r>
      <w:r w:rsidR="00503E2F" w:rsidRPr="00521481">
        <w:rPr>
          <w:rFonts w:ascii="Book Antiqua" w:hAnsi="Book Antiqua" w:cs="Arial"/>
          <w:noProof/>
        </w:rPr>
        <w:t>dépôt de dossiers d’accords de classement à toutes les entrepris</w:t>
      </w:r>
      <w:r w:rsidR="00902B95">
        <w:rPr>
          <w:rFonts w:ascii="Book Antiqua" w:hAnsi="Book Antiqua" w:cs="Arial"/>
          <w:noProof/>
        </w:rPr>
        <w:t>es</w:t>
      </w:r>
      <w:r w:rsidR="00503E2F" w:rsidRPr="00521481">
        <w:rPr>
          <w:rFonts w:ascii="Book Antiqua" w:hAnsi="Book Antiqua" w:cs="Arial"/>
          <w:noProof/>
        </w:rPr>
        <w:t xml:space="preserve"> répondant aux normes d’éligibilité requises</w:t>
      </w:r>
      <w:r w:rsidR="00902B95">
        <w:rPr>
          <w:rFonts w:ascii="Book Antiqua" w:hAnsi="Book Antiqua" w:cs="Arial"/>
          <w:noProof/>
        </w:rPr>
        <w:t xml:space="preserve">. </w:t>
      </w:r>
      <w:r w:rsidR="005A0378">
        <w:rPr>
          <w:rFonts w:ascii="Book Antiqua" w:hAnsi="Book Antiqua" w:cs="Arial"/>
          <w:noProof/>
        </w:rPr>
        <w:t xml:space="preserve"> </w:t>
      </w:r>
    </w:p>
    <w:p w:rsidR="00503E2F" w:rsidRDefault="005A0378" w:rsidP="0009509E">
      <w:pPr>
        <w:tabs>
          <w:tab w:val="left" w:pos="880"/>
          <w:tab w:val="right" w:leader="dot" w:pos="9572"/>
        </w:tabs>
        <w:spacing w:before="240" w:after="240" w:line="276" w:lineRule="auto"/>
        <w:jc w:val="both"/>
        <w:outlineLvl w:val="1"/>
        <w:rPr>
          <w:rFonts w:ascii="Book Antiqua" w:hAnsi="Book Antiqua" w:cs="Arial"/>
          <w:noProof/>
        </w:rPr>
      </w:pPr>
      <w:r>
        <w:rPr>
          <w:rFonts w:ascii="Book Antiqua" w:hAnsi="Book Antiqua" w:cs="Arial"/>
          <w:noProof/>
        </w:rPr>
        <w:t>La persistance de la ché</w:t>
      </w:r>
      <w:r w:rsidR="00902B95" w:rsidRPr="00521481">
        <w:rPr>
          <w:rFonts w:ascii="Book Antiqua" w:hAnsi="Book Antiqua" w:cs="Arial"/>
          <w:noProof/>
        </w:rPr>
        <w:t>reté du crédit</w:t>
      </w:r>
      <w:r w:rsidR="00902B95">
        <w:rPr>
          <w:rFonts w:ascii="Book Antiqua" w:hAnsi="Book Antiqua" w:cs="Arial"/>
          <w:noProof/>
        </w:rPr>
        <w:t xml:space="preserve"> due entre autres</w:t>
      </w:r>
      <w:r>
        <w:rPr>
          <w:rFonts w:ascii="Book Antiqua" w:hAnsi="Book Antiqua" w:cs="Arial"/>
          <w:noProof/>
        </w:rPr>
        <w:t>,</w:t>
      </w:r>
      <w:r w:rsidR="00902B95">
        <w:rPr>
          <w:rFonts w:ascii="Book Antiqua" w:hAnsi="Book Antiqua" w:cs="Arial"/>
          <w:noProof/>
        </w:rPr>
        <w:t xml:space="preserve"> au c</w:t>
      </w:r>
      <w:r w:rsidR="00503E2F" w:rsidRPr="00521481">
        <w:rPr>
          <w:rFonts w:ascii="Book Antiqua" w:hAnsi="Book Antiqua" w:cs="Arial"/>
          <w:noProof/>
        </w:rPr>
        <w:t xml:space="preserve">aractère </w:t>
      </w:r>
      <w:r w:rsidR="00902B95">
        <w:rPr>
          <w:rFonts w:ascii="Book Antiqua" w:hAnsi="Book Antiqua" w:cs="Arial"/>
          <w:noProof/>
        </w:rPr>
        <w:t>des garanties jugées contraignantes par 43% des unités</w:t>
      </w:r>
      <w:r w:rsidR="00E95D42">
        <w:rPr>
          <w:rFonts w:ascii="Book Antiqua" w:hAnsi="Book Antiqua" w:cs="Arial"/>
          <w:noProof/>
        </w:rPr>
        <w:t xml:space="preserve"> </w:t>
      </w:r>
      <w:r w:rsidR="00902B95">
        <w:rPr>
          <w:rFonts w:ascii="Book Antiqua" w:hAnsi="Book Antiqua" w:cs="Arial"/>
          <w:noProof/>
        </w:rPr>
        <w:t xml:space="preserve">ainsi que les disparités notées dans la ventilation des différentes sûretés : </w:t>
      </w:r>
      <w:r w:rsidR="00902B95" w:rsidRPr="00521481">
        <w:rPr>
          <w:rFonts w:ascii="Book Antiqua" w:hAnsi="Book Antiqua" w:cs="Arial"/>
          <w:noProof/>
        </w:rPr>
        <w:t xml:space="preserve">hypothèque </w:t>
      </w:r>
      <w:r w:rsidR="00902B95">
        <w:rPr>
          <w:rFonts w:ascii="Book Antiqua" w:hAnsi="Book Antiqua" w:cs="Arial"/>
          <w:noProof/>
        </w:rPr>
        <w:t>(</w:t>
      </w:r>
      <w:r w:rsidR="00902B95" w:rsidRPr="00521481">
        <w:rPr>
          <w:rFonts w:ascii="Book Antiqua" w:hAnsi="Book Antiqua" w:cs="Arial"/>
          <w:noProof/>
        </w:rPr>
        <w:t>30%</w:t>
      </w:r>
      <w:r w:rsidR="00902B95">
        <w:rPr>
          <w:rFonts w:ascii="Book Antiqua" w:hAnsi="Book Antiqua" w:cs="Arial"/>
          <w:noProof/>
        </w:rPr>
        <w:t xml:space="preserve">), cautions et avals (28,2%), </w:t>
      </w:r>
      <w:r w:rsidR="00902B95" w:rsidRPr="00521481">
        <w:rPr>
          <w:rFonts w:ascii="Book Antiqua" w:hAnsi="Book Antiqua" w:cs="Arial"/>
          <w:noProof/>
        </w:rPr>
        <w:t xml:space="preserve">assurance crédit </w:t>
      </w:r>
      <w:r w:rsidR="00902B95">
        <w:rPr>
          <w:rFonts w:ascii="Book Antiqua" w:hAnsi="Book Antiqua" w:cs="Arial"/>
          <w:noProof/>
        </w:rPr>
        <w:t>(</w:t>
      </w:r>
      <w:r w:rsidR="00902B95" w:rsidRPr="00521481">
        <w:rPr>
          <w:rFonts w:ascii="Book Antiqua" w:hAnsi="Book Antiqua" w:cs="Arial"/>
          <w:noProof/>
        </w:rPr>
        <w:t>14,3%</w:t>
      </w:r>
      <w:r w:rsidR="00902B95">
        <w:rPr>
          <w:rFonts w:ascii="Book Antiqua" w:hAnsi="Book Antiqua" w:cs="Arial"/>
          <w:noProof/>
        </w:rPr>
        <w:t xml:space="preserve">), </w:t>
      </w:r>
      <w:r w:rsidR="00902B95" w:rsidRPr="00521481">
        <w:rPr>
          <w:rFonts w:ascii="Book Antiqua" w:hAnsi="Book Antiqua" w:cs="Arial"/>
          <w:noProof/>
        </w:rPr>
        <w:t xml:space="preserve">nantissement </w:t>
      </w:r>
      <w:r w:rsidR="00902B95">
        <w:rPr>
          <w:rFonts w:ascii="Book Antiqua" w:hAnsi="Book Antiqua" w:cs="Arial"/>
          <w:noProof/>
        </w:rPr>
        <w:t>(</w:t>
      </w:r>
      <w:r w:rsidR="00902B95" w:rsidRPr="00521481">
        <w:rPr>
          <w:rFonts w:ascii="Book Antiqua" w:hAnsi="Book Antiqua" w:cs="Arial"/>
          <w:noProof/>
        </w:rPr>
        <w:t>12,2%</w:t>
      </w:r>
      <w:r w:rsidR="00902B95">
        <w:rPr>
          <w:rFonts w:ascii="Book Antiqua" w:hAnsi="Book Antiqua" w:cs="Arial"/>
          <w:noProof/>
        </w:rPr>
        <w:t>)</w:t>
      </w:r>
      <w:r w:rsidR="00902B95" w:rsidRPr="00521481">
        <w:rPr>
          <w:rFonts w:ascii="Book Antiqua" w:hAnsi="Book Antiqua" w:cs="Arial"/>
          <w:noProof/>
        </w:rPr>
        <w:t xml:space="preserve">, gage </w:t>
      </w:r>
      <w:r w:rsidR="00902B95">
        <w:rPr>
          <w:rFonts w:ascii="Book Antiqua" w:hAnsi="Book Antiqua" w:cs="Arial"/>
          <w:noProof/>
        </w:rPr>
        <w:t>(</w:t>
      </w:r>
      <w:r w:rsidR="00902B95" w:rsidRPr="00521481">
        <w:rPr>
          <w:rFonts w:ascii="Book Antiqua" w:hAnsi="Book Antiqua" w:cs="Arial"/>
          <w:noProof/>
        </w:rPr>
        <w:t>9,2%</w:t>
      </w:r>
      <w:r w:rsidR="00902B95">
        <w:rPr>
          <w:rFonts w:ascii="Book Antiqua" w:hAnsi="Book Antiqua" w:cs="Arial"/>
          <w:noProof/>
        </w:rPr>
        <w:t>)</w:t>
      </w:r>
      <w:r w:rsidR="00902B95" w:rsidRPr="00521481">
        <w:rPr>
          <w:rFonts w:ascii="Book Antiqua" w:hAnsi="Book Antiqua" w:cs="Arial"/>
          <w:noProof/>
        </w:rPr>
        <w:t xml:space="preserve"> et warrantage </w:t>
      </w:r>
      <w:r w:rsidR="00902B95">
        <w:rPr>
          <w:rFonts w:ascii="Book Antiqua" w:hAnsi="Book Antiqua" w:cs="Arial"/>
          <w:noProof/>
        </w:rPr>
        <w:t>(</w:t>
      </w:r>
      <w:r w:rsidR="00902B95" w:rsidRPr="00521481">
        <w:rPr>
          <w:rFonts w:ascii="Book Antiqua" w:hAnsi="Book Antiqua" w:cs="Arial"/>
          <w:noProof/>
        </w:rPr>
        <w:t>0,3%</w:t>
      </w:r>
      <w:r w:rsidR="00CE27B9">
        <w:rPr>
          <w:rFonts w:ascii="Book Antiqua" w:hAnsi="Book Antiqua" w:cs="Arial"/>
          <w:noProof/>
        </w:rPr>
        <w:t>)</w:t>
      </w:r>
      <w:r>
        <w:rPr>
          <w:rFonts w:ascii="Book Antiqua" w:hAnsi="Book Antiqua" w:cs="Arial"/>
          <w:noProof/>
        </w:rPr>
        <w:t>,</w:t>
      </w:r>
      <w:r w:rsidR="000E7386">
        <w:rPr>
          <w:rFonts w:ascii="Book Antiqua" w:hAnsi="Book Antiqua" w:cs="Arial"/>
          <w:noProof/>
        </w:rPr>
        <w:t xml:space="preserve"> ont amené les participants </w:t>
      </w:r>
      <w:r w:rsidR="0009509E">
        <w:rPr>
          <w:rFonts w:ascii="Book Antiqua" w:hAnsi="Book Antiqua" w:cs="Arial"/>
          <w:noProof/>
        </w:rPr>
        <w:t>à recommander aux banques de</w:t>
      </w:r>
      <w:r w:rsidR="00487444">
        <w:rPr>
          <w:rFonts w:ascii="Book Antiqua" w:hAnsi="Book Antiqua" w:cs="Arial"/>
          <w:noProof/>
        </w:rPr>
        <w:t xml:space="preserve"> </w:t>
      </w:r>
      <w:r w:rsidR="0009509E">
        <w:rPr>
          <w:rFonts w:ascii="Book Antiqua" w:hAnsi="Book Antiqua" w:cs="Arial"/>
          <w:noProof/>
        </w:rPr>
        <w:t>s</w:t>
      </w:r>
      <w:r w:rsidR="00503E2F" w:rsidRPr="00902B95">
        <w:rPr>
          <w:rFonts w:ascii="Book Antiqua" w:hAnsi="Book Antiqua" w:cs="Arial"/>
          <w:noProof/>
        </w:rPr>
        <w:t xml:space="preserve">e conformer aux nouvelles directives règlementaires </w:t>
      </w:r>
      <w:r w:rsidR="0009509E">
        <w:rPr>
          <w:rFonts w:ascii="Book Antiqua" w:hAnsi="Book Antiqua" w:cs="Arial"/>
          <w:noProof/>
        </w:rPr>
        <w:t xml:space="preserve">édictant </w:t>
      </w:r>
      <w:r w:rsidR="00503E2F" w:rsidRPr="00902B95">
        <w:rPr>
          <w:rFonts w:ascii="Book Antiqua" w:hAnsi="Book Antiqua" w:cs="Arial"/>
          <w:noProof/>
        </w:rPr>
        <w:t>la</w:t>
      </w:r>
      <w:r w:rsidR="0009509E">
        <w:rPr>
          <w:rFonts w:ascii="Book Antiqua" w:hAnsi="Book Antiqua" w:cs="Arial"/>
          <w:noProof/>
        </w:rPr>
        <w:t xml:space="preserve"> liste des garanties éligibles par Bâle II et </w:t>
      </w:r>
      <w:r w:rsidR="00487444">
        <w:rPr>
          <w:rFonts w:ascii="Book Antiqua" w:hAnsi="Book Antiqua" w:cs="Arial"/>
          <w:noProof/>
        </w:rPr>
        <w:t xml:space="preserve">de </w:t>
      </w:r>
      <w:r w:rsidR="0009509E">
        <w:rPr>
          <w:rFonts w:ascii="Book Antiqua" w:hAnsi="Book Antiqua" w:cs="Arial"/>
          <w:noProof/>
        </w:rPr>
        <w:t>s’approprier le</w:t>
      </w:r>
      <w:r w:rsidR="00A30770">
        <w:rPr>
          <w:rFonts w:ascii="Book Antiqua" w:hAnsi="Book Antiqua" w:cs="Arial"/>
          <w:noProof/>
        </w:rPr>
        <w:t>s recommandations de la Banque C</w:t>
      </w:r>
      <w:r w:rsidR="0009509E">
        <w:rPr>
          <w:rFonts w:ascii="Book Antiqua" w:hAnsi="Book Antiqua" w:cs="Arial"/>
          <w:noProof/>
        </w:rPr>
        <w:t>entrale</w:t>
      </w:r>
      <w:r w:rsidR="00503E2F" w:rsidRPr="00521481">
        <w:rPr>
          <w:rFonts w:ascii="Book Antiqua" w:hAnsi="Book Antiqua" w:cs="Arial"/>
          <w:noProof/>
        </w:rPr>
        <w:t xml:space="preserve"> édictant un moindre recours aux garanties hypothécaires en renforçant la communication sur les autres types de garanties offertes</w:t>
      </w:r>
      <w:r w:rsidR="0009509E">
        <w:rPr>
          <w:rFonts w:ascii="Book Antiqua" w:hAnsi="Book Antiqua" w:cs="Arial"/>
          <w:noProof/>
        </w:rPr>
        <w:t xml:space="preserve">. </w:t>
      </w:r>
    </w:p>
    <w:p w:rsidR="00503E2F" w:rsidRDefault="00742DDF" w:rsidP="00742DDF">
      <w:pPr>
        <w:tabs>
          <w:tab w:val="left" w:pos="880"/>
          <w:tab w:val="right" w:leader="dot" w:pos="9572"/>
        </w:tabs>
        <w:spacing w:before="240" w:after="240" w:line="276" w:lineRule="auto"/>
        <w:jc w:val="both"/>
        <w:outlineLvl w:val="1"/>
        <w:rPr>
          <w:rFonts w:ascii="Book Antiqua" w:hAnsi="Book Antiqua" w:cs="Arial"/>
          <w:noProof/>
        </w:rPr>
      </w:pPr>
      <w:r>
        <w:rPr>
          <w:rFonts w:ascii="Book Antiqua" w:hAnsi="Book Antiqua" w:cs="Arial"/>
          <w:noProof/>
        </w:rPr>
        <w:t>Le jugement émis sur le niveau des f</w:t>
      </w:r>
      <w:r w:rsidR="00503E2F" w:rsidRPr="00521481">
        <w:rPr>
          <w:rFonts w:ascii="Book Antiqua" w:hAnsi="Book Antiqua" w:cs="Arial"/>
          <w:noProof/>
        </w:rPr>
        <w:t xml:space="preserve">rais de tenue de compte </w:t>
      </w:r>
      <w:r>
        <w:rPr>
          <w:rFonts w:ascii="Book Antiqua" w:hAnsi="Book Antiqua" w:cs="Arial"/>
          <w:noProof/>
        </w:rPr>
        <w:t xml:space="preserve">estimé élévé </w:t>
      </w:r>
      <w:r w:rsidR="00503E2F" w:rsidRPr="00521481">
        <w:rPr>
          <w:rFonts w:ascii="Book Antiqua" w:hAnsi="Book Antiqua" w:cs="Arial"/>
          <w:noProof/>
        </w:rPr>
        <w:t xml:space="preserve">par 59,8% </w:t>
      </w:r>
      <w:r w:rsidR="00A30770">
        <w:rPr>
          <w:rFonts w:ascii="Book Antiqua" w:hAnsi="Book Antiqua" w:cs="Arial"/>
          <w:noProof/>
        </w:rPr>
        <w:t>des enquêtés</w:t>
      </w:r>
      <w:r>
        <w:rPr>
          <w:rFonts w:ascii="Book Antiqua" w:hAnsi="Book Antiqua" w:cs="Arial"/>
          <w:noProof/>
        </w:rPr>
        <w:t xml:space="preserve"> a été à l’origine de la recommandation relative à la s</w:t>
      </w:r>
      <w:r w:rsidR="00503E2F" w:rsidRPr="00521481">
        <w:rPr>
          <w:rFonts w:ascii="Book Antiqua" w:hAnsi="Book Antiqua" w:cs="Arial"/>
          <w:noProof/>
        </w:rPr>
        <w:t>urveillance des mains levées des cautions pour un blocage à temps du compteur de</w:t>
      </w:r>
      <w:r>
        <w:rPr>
          <w:rFonts w:ascii="Book Antiqua" w:hAnsi="Book Antiqua" w:cs="Arial"/>
          <w:noProof/>
        </w:rPr>
        <w:t>s</w:t>
      </w:r>
      <w:r w:rsidR="00503E2F" w:rsidRPr="00521481">
        <w:rPr>
          <w:rFonts w:ascii="Book Antiqua" w:hAnsi="Book Antiqua" w:cs="Arial"/>
          <w:noProof/>
        </w:rPr>
        <w:t xml:space="preserve"> intérêts : rappel des échéan</w:t>
      </w:r>
      <w:r>
        <w:rPr>
          <w:rFonts w:ascii="Book Antiqua" w:hAnsi="Book Antiqua" w:cs="Arial"/>
          <w:noProof/>
        </w:rPr>
        <w:t xml:space="preserve">ces de </w:t>
      </w:r>
      <w:r w:rsidR="00503E2F" w:rsidRPr="00521481">
        <w:rPr>
          <w:rFonts w:ascii="Book Antiqua" w:hAnsi="Book Antiqua" w:cs="Arial"/>
          <w:noProof/>
        </w:rPr>
        <w:t>réclamation des documents justificatifs metta</w:t>
      </w:r>
      <w:r>
        <w:rPr>
          <w:rFonts w:ascii="Book Antiqua" w:hAnsi="Book Antiqua" w:cs="Arial"/>
          <w:noProof/>
        </w:rPr>
        <w:t xml:space="preserve">nt fin aux engagements et </w:t>
      </w:r>
      <w:r w:rsidR="00B11CD5">
        <w:rPr>
          <w:rFonts w:ascii="Book Antiqua" w:hAnsi="Book Antiqua" w:cs="Arial"/>
          <w:noProof/>
        </w:rPr>
        <w:t>mise en œuvre</w:t>
      </w:r>
      <w:r>
        <w:rPr>
          <w:rFonts w:ascii="Book Antiqua" w:hAnsi="Book Antiqua" w:cs="Arial"/>
          <w:noProof/>
        </w:rPr>
        <w:t xml:space="preserve"> du</w:t>
      </w:r>
      <w:r w:rsidR="00B534F6">
        <w:rPr>
          <w:rFonts w:ascii="Book Antiqua" w:hAnsi="Book Antiqua" w:cs="Arial"/>
          <w:noProof/>
        </w:rPr>
        <w:t xml:space="preserve"> </w:t>
      </w:r>
      <w:r>
        <w:rPr>
          <w:rFonts w:ascii="Book Antiqua" w:hAnsi="Book Antiqua" w:cs="Arial"/>
          <w:noProof/>
        </w:rPr>
        <w:t xml:space="preserve">projet </w:t>
      </w:r>
      <w:r w:rsidR="00503E2F" w:rsidRPr="00521481">
        <w:rPr>
          <w:rFonts w:ascii="Book Antiqua" w:hAnsi="Book Antiqua" w:cs="Arial"/>
          <w:noProof/>
        </w:rPr>
        <w:t>APIX de mise en place du registre des garanties</w:t>
      </w:r>
      <w:r>
        <w:rPr>
          <w:rFonts w:ascii="Book Antiqua" w:hAnsi="Book Antiqua" w:cs="Arial"/>
          <w:noProof/>
        </w:rPr>
        <w:t xml:space="preserve">. </w:t>
      </w:r>
    </w:p>
    <w:p w:rsidR="00503E2F" w:rsidRPr="00811C24" w:rsidRDefault="00B310EC" w:rsidP="00F61A88">
      <w:pPr>
        <w:ind w:firstLine="709"/>
        <w:jc w:val="both"/>
        <w:rPr>
          <w:rFonts w:ascii="Book Antiqua" w:hAnsi="Book Antiqua"/>
          <w:b/>
        </w:rPr>
      </w:pPr>
      <w:r>
        <w:rPr>
          <w:rFonts w:ascii="Book Antiqua" w:hAnsi="Book Antiqua"/>
          <w:b/>
        </w:rPr>
        <w:t>I</w:t>
      </w:r>
      <w:r w:rsidR="00254733">
        <w:rPr>
          <w:rFonts w:ascii="Book Antiqua" w:hAnsi="Book Antiqua"/>
          <w:b/>
        </w:rPr>
        <w:t>I.</w:t>
      </w:r>
      <w:r w:rsidR="00254733" w:rsidRPr="00B37938">
        <w:rPr>
          <w:rFonts w:ascii="Book Antiqua" w:hAnsi="Book Antiqua"/>
          <w:b/>
        </w:rPr>
        <w:t>1.</w:t>
      </w:r>
      <w:r w:rsidR="00254733">
        <w:rPr>
          <w:rFonts w:ascii="Book Antiqua" w:hAnsi="Book Antiqua"/>
          <w:b/>
        </w:rPr>
        <w:t>2.3.</w:t>
      </w:r>
      <w:r w:rsidR="00487444">
        <w:rPr>
          <w:rFonts w:ascii="Book Antiqua" w:hAnsi="Book Antiqua"/>
          <w:b/>
        </w:rPr>
        <w:t xml:space="preserve"> </w:t>
      </w:r>
      <w:r w:rsidR="00503E2F" w:rsidRPr="00503E2F">
        <w:rPr>
          <w:rFonts w:ascii="Book Antiqua" w:hAnsi="Book Antiqua"/>
          <w:b/>
        </w:rPr>
        <w:t xml:space="preserve">Sur </w:t>
      </w:r>
      <w:r w:rsidR="00503E2F">
        <w:rPr>
          <w:rFonts w:ascii="Book Antiqua" w:hAnsi="Book Antiqua"/>
          <w:b/>
        </w:rPr>
        <w:t xml:space="preserve">la qualité de la relation et l’accessibilité physique </w:t>
      </w:r>
    </w:p>
    <w:p w:rsidR="006E1E58" w:rsidRDefault="00811C24" w:rsidP="00811C24">
      <w:pPr>
        <w:spacing w:after="120" w:line="240" w:lineRule="auto"/>
        <w:contextualSpacing/>
        <w:jc w:val="both"/>
        <w:rPr>
          <w:rFonts w:ascii="Book Antiqua" w:hAnsi="Book Antiqua"/>
        </w:rPr>
      </w:pPr>
      <w:r>
        <w:rPr>
          <w:rFonts w:ascii="Book Antiqua" w:hAnsi="Book Antiqua"/>
        </w:rPr>
        <w:t>L’Atelier a</w:t>
      </w:r>
      <w:r w:rsidR="00503E2F" w:rsidRPr="00811C24">
        <w:rPr>
          <w:rFonts w:ascii="Book Antiqua" w:hAnsi="Book Antiqua"/>
        </w:rPr>
        <w:t xml:space="preserve"> reconnu la pertinence des indicateurs</w:t>
      </w:r>
      <w:r w:rsidR="006E1E58">
        <w:rPr>
          <w:rFonts w:ascii="Book Antiqua" w:hAnsi="Book Antiqua"/>
        </w:rPr>
        <w:t xml:space="preserve"> se rapportant à la qualité de</w:t>
      </w:r>
      <w:r w:rsidR="00A30770">
        <w:rPr>
          <w:rFonts w:ascii="Book Antiqua" w:hAnsi="Book Antiqua"/>
        </w:rPr>
        <w:t xml:space="preserve"> </w:t>
      </w:r>
      <w:r w:rsidR="006E1E58">
        <w:rPr>
          <w:rFonts w:ascii="Book Antiqua" w:hAnsi="Book Antiqua"/>
        </w:rPr>
        <w:t>la relation et de l’accessibilité physique</w:t>
      </w:r>
      <w:r w:rsidR="00503E2F" w:rsidRPr="00811C24">
        <w:rPr>
          <w:rFonts w:ascii="Book Antiqua" w:hAnsi="Book Antiqua"/>
        </w:rPr>
        <w:t>.</w:t>
      </w:r>
      <w:r w:rsidR="006E1E58">
        <w:rPr>
          <w:rFonts w:ascii="Book Antiqua" w:hAnsi="Book Antiqua"/>
        </w:rPr>
        <w:t xml:space="preserve"> Il a toutefois formulé des observations sur certains indicateurs : </w:t>
      </w:r>
      <w:r w:rsidR="006E1E58">
        <w:rPr>
          <w:rFonts w:ascii="Book Antiqua" w:hAnsi="Book Antiqua"/>
        </w:rPr>
        <w:lastRenderedPageBreak/>
        <w:t>qualité</w:t>
      </w:r>
      <w:r w:rsidR="006E1E58" w:rsidRPr="00811C24">
        <w:rPr>
          <w:rFonts w:ascii="Book Antiqua" w:hAnsi="Book Antiqua"/>
        </w:rPr>
        <w:t xml:space="preserve"> de l’accès par télép</w:t>
      </w:r>
      <w:r w:rsidR="006E1E58">
        <w:rPr>
          <w:rFonts w:ascii="Book Antiqua" w:hAnsi="Book Antiqua"/>
        </w:rPr>
        <w:t xml:space="preserve">hone sur les agences bancaires, </w:t>
      </w:r>
      <w:r w:rsidR="006E1E58" w:rsidRPr="006E1E58">
        <w:rPr>
          <w:rFonts w:ascii="Book Antiqua" w:hAnsi="Book Antiqua"/>
        </w:rPr>
        <w:t>par internet à la banque principale</w:t>
      </w:r>
      <w:r w:rsidR="006E1E58">
        <w:rPr>
          <w:rFonts w:ascii="Book Antiqua" w:hAnsi="Book Antiqua"/>
        </w:rPr>
        <w:t xml:space="preserve">, satisfaction sur </w:t>
      </w:r>
      <w:r w:rsidR="006E1E58" w:rsidRPr="006E1E58">
        <w:rPr>
          <w:rFonts w:ascii="Book Antiqua" w:hAnsi="Book Antiqua"/>
        </w:rPr>
        <w:t xml:space="preserve">la gestion </w:t>
      </w:r>
      <w:r w:rsidR="006E1E58">
        <w:rPr>
          <w:rFonts w:ascii="Book Antiqua" w:hAnsi="Book Antiqua"/>
        </w:rPr>
        <w:t>des</w:t>
      </w:r>
      <w:r w:rsidR="006E1E58" w:rsidRPr="006E1E58">
        <w:rPr>
          <w:rFonts w:ascii="Book Antiqua" w:hAnsi="Book Antiqua"/>
        </w:rPr>
        <w:t xml:space="preserve"> comptes</w:t>
      </w:r>
      <w:r w:rsidR="006E1E58">
        <w:rPr>
          <w:rFonts w:ascii="Book Antiqua" w:hAnsi="Book Antiqua"/>
        </w:rPr>
        <w:t xml:space="preserve">. </w:t>
      </w:r>
      <w:r w:rsidR="006E1E58" w:rsidRPr="006E1E58">
        <w:rPr>
          <w:rFonts w:ascii="Book Antiqua" w:hAnsi="Book Antiqua"/>
        </w:rPr>
        <w:t> </w:t>
      </w:r>
    </w:p>
    <w:p w:rsidR="006E1E58" w:rsidRDefault="006E1E58" w:rsidP="00811C24">
      <w:pPr>
        <w:spacing w:after="120" w:line="240" w:lineRule="auto"/>
        <w:contextualSpacing/>
        <w:jc w:val="both"/>
        <w:rPr>
          <w:rFonts w:ascii="Book Antiqua" w:hAnsi="Book Antiqua"/>
        </w:rPr>
      </w:pPr>
    </w:p>
    <w:p w:rsidR="00503E2F" w:rsidRPr="00503E2F" w:rsidRDefault="00503E2F" w:rsidP="00811C24">
      <w:pPr>
        <w:spacing w:after="120" w:line="240" w:lineRule="auto"/>
        <w:contextualSpacing/>
        <w:jc w:val="both"/>
        <w:rPr>
          <w:rFonts w:ascii="Book Antiqua" w:hAnsi="Book Antiqua"/>
        </w:rPr>
      </w:pPr>
      <w:r w:rsidRPr="00811C24">
        <w:rPr>
          <w:rFonts w:ascii="Book Antiqua" w:hAnsi="Book Antiqua"/>
        </w:rPr>
        <w:t>En ce qui concerne le taux de satisfaction sur la qualité de l’accès par télép</w:t>
      </w:r>
      <w:r w:rsidR="006E1E58">
        <w:rPr>
          <w:rFonts w:ascii="Book Antiqua" w:hAnsi="Book Antiqua"/>
        </w:rPr>
        <w:t>hone</w:t>
      </w:r>
      <w:r w:rsidRPr="00811C24">
        <w:rPr>
          <w:rFonts w:ascii="Book Antiqua" w:hAnsi="Book Antiqua"/>
        </w:rPr>
        <w:t xml:space="preserve">, </w:t>
      </w:r>
      <w:r w:rsidR="006E1E58">
        <w:rPr>
          <w:rFonts w:ascii="Book Antiqua" w:hAnsi="Book Antiqua"/>
        </w:rPr>
        <w:t>les participants ont</w:t>
      </w:r>
      <w:r w:rsidRPr="00811C24">
        <w:rPr>
          <w:rFonts w:ascii="Book Antiqua" w:hAnsi="Book Antiqua"/>
        </w:rPr>
        <w:t xml:space="preserve"> indiqué la nécessité </w:t>
      </w:r>
      <w:r w:rsidR="00B534F6">
        <w:rPr>
          <w:rFonts w:ascii="Book Antiqua" w:hAnsi="Book Antiqua"/>
        </w:rPr>
        <w:t>de prendre en compte les appels</w:t>
      </w:r>
      <w:r w:rsidRPr="00811C24">
        <w:rPr>
          <w:rFonts w:ascii="Book Antiqua" w:hAnsi="Book Antiqua"/>
        </w:rPr>
        <w:t xml:space="preserve"> téléphoniques perdus au sein des établissements</w:t>
      </w:r>
      <w:r w:rsidR="000B2F10">
        <w:rPr>
          <w:rFonts w:ascii="Book Antiqua" w:hAnsi="Book Antiqua"/>
        </w:rPr>
        <w:t xml:space="preserve"> de crédit</w:t>
      </w:r>
      <w:r w:rsidRPr="00811C24">
        <w:rPr>
          <w:rFonts w:ascii="Book Antiqua" w:hAnsi="Book Antiqua"/>
        </w:rPr>
        <w:t xml:space="preserve"> qui sont, </w:t>
      </w:r>
      <w:r w:rsidR="000B2F10">
        <w:rPr>
          <w:rFonts w:ascii="Book Antiqua" w:hAnsi="Book Antiqua"/>
        </w:rPr>
        <w:t>susceptibles d’impacter</w:t>
      </w:r>
      <w:r w:rsidR="00487444">
        <w:rPr>
          <w:rFonts w:ascii="Book Antiqua" w:hAnsi="Book Antiqua"/>
        </w:rPr>
        <w:t xml:space="preserve"> </w:t>
      </w:r>
      <w:r w:rsidR="000B2F10">
        <w:rPr>
          <w:rFonts w:ascii="Book Antiqua" w:hAnsi="Book Antiqua"/>
        </w:rPr>
        <w:t xml:space="preserve">l’accessibilité, </w:t>
      </w:r>
      <w:r w:rsidR="000B2F10" w:rsidRPr="00811C24">
        <w:rPr>
          <w:rFonts w:ascii="Book Antiqua" w:hAnsi="Book Antiqua"/>
        </w:rPr>
        <w:t>en raison de leur</w:t>
      </w:r>
      <w:r w:rsidR="000B2F10">
        <w:rPr>
          <w:rFonts w:ascii="Book Antiqua" w:hAnsi="Book Antiqua"/>
        </w:rPr>
        <w:t xml:space="preserve"> volume. </w:t>
      </w:r>
    </w:p>
    <w:p w:rsidR="00811C24" w:rsidRDefault="00811C24" w:rsidP="00811C24">
      <w:pPr>
        <w:spacing w:line="240" w:lineRule="auto"/>
        <w:contextualSpacing/>
        <w:jc w:val="both"/>
        <w:rPr>
          <w:rFonts w:ascii="Book Antiqua" w:hAnsi="Book Antiqua"/>
        </w:rPr>
      </w:pPr>
    </w:p>
    <w:p w:rsidR="00503E2F" w:rsidRPr="006E1E58" w:rsidRDefault="000B2F10" w:rsidP="00811C24">
      <w:pPr>
        <w:spacing w:line="240" w:lineRule="auto"/>
        <w:contextualSpacing/>
        <w:jc w:val="both"/>
        <w:rPr>
          <w:rFonts w:ascii="Book Antiqua" w:hAnsi="Book Antiqua"/>
        </w:rPr>
      </w:pPr>
      <w:r>
        <w:rPr>
          <w:rFonts w:ascii="Book Antiqua" w:hAnsi="Book Antiqua"/>
        </w:rPr>
        <w:t xml:space="preserve">S’agissant du </w:t>
      </w:r>
      <w:r w:rsidR="00503E2F" w:rsidRPr="006E1E58">
        <w:rPr>
          <w:rFonts w:ascii="Book Antiqua" w:hAnsi="Book Antiqua"/>
        </w:rPr>
        <w:t>taux de satisfaction sur la qualité de l’accès par i</w:t>
      </w:r>
      <w:r>
        <w:rPr>
          <w:rFonts w:ascii="Book Antiqua" w:hAnsi="Book Antiqua"/>
        </w:rPr>
        <w:t>nternet à la banque principale</w:t>
      </w:r>
      <w:r w:rsidR="00503E2F" w:rsidRPr="006E1E58">
        <w:rPr>
          <w:rFonts w:ascii="Book Antiqua" w:hAnsi="Book Antiqua"/>
        </w:rPr>
        <w:t xml:space="preserve">, </w:t>
      </w:r>
      <w:r>
        <w:rPr>
          <w:rFonts w:ascii="Book Antiqua" w:hAnsi="Book Antiqua"/>
        </w:rPr>
        <w:t>l’Atelier</w:t>
      </w:r>
      <w:r w:rsidR="00503E2F" w:rsidRPr="006E1E58">
        <w:rPr>
          <w:rFonts w:ascii="Book Antiqua" w:hAnsi="Book Antiqua"/>
        </w:rPr>
        <w:t xml:space="preserve"> a </w:t>
      </w:r>
      <w:r>
        <w:rPr>
          <w:rFonts w:ascii="Book Antiqua" w:hAnsi="Book Antiqua"/>
        </w:rPr>
        <w:t>relevé</w:t>
      </w:r>
      <w:r w:rsidR="00503E2F" w:rsidRPr="006E1E58">
        <w:rPr>
          <w:rFonts w:ascii="Book Antiqua" w:hAnsi="Book Antiqua"/>
        </w:rPr>
        <w:t xml:space="preserve"> que les questions d’ordre sécuritaires liées à la cyberc</w:t>
      </w:r>
      <w:r>
        <w:rPr>
          <w:rFonts w:ascii="Book Antiqua" w:hAnsi="Book Antiqua"/>
        </w:rPr>
        <w:t>riminalité pourraient expliquer</w:t>
      </w:r>
      <w:r w:rsidR="00503E2F" w:rsidRPr="006E1E58">
        <w:rPr>
          <w:rFonts w:ascii="Book Antiqua" w:hAnsi="Book Antiqua"/>
        </w:rPr>
        <w:t xml:space="preserve"> en partie</w:t>
      </w:r>
      <w:r>
        <w:rPr>
          <w:rFonts w:ascii="Book Antiqua" w:hAnsi="Book Antiqua"/>
        </w:rPr>
        <w:t>,</w:t>
      </w:r>
      <w:r w:rsidR="00503E2F" w:rsidRPr="006E1E58">
        <w:rPr>
          <w:rFonts w:ascii="Book Antiqua" w:hAnsi="Book Antiqua"/>
        </w:rPr>
        <w:t xml:space="preserve"> la faiblesse du taux d’utilisation de l’internet. </w:t>
      </w:r>
    </w:p>
    <w:p w:rsidR="006E1E58" w:rsidRDefault="006E1E58" w:rsidP="00811C24">
      <w:pPr>
        <w:spacing w:line="240" w:lineRule="auto"/>
        <w:contextualSpacing/>
        <w:jc w:val="both"/>
        <w:rPr>
          <w:rFonts w:ascii="Book Antiqua" w:hAnsi="Book Antiqua"/>
        </w:rPr>
      </w:pPr>
    </w:p>
    <w:p w:rsidR="00503E2F" w:rsidRPr="006E1E58" w:rsidRDefault="000B2F10" w:rsidP="00811C24">
      <w:pPr>
        <w:spacing w:line="240" w:lineRule="auto"/>
        <w:contextualSpacing/>
        <w:jc w:val="both"/>
        <w:rPr>
          <w:rFonts w:ascii="Book Antiqua" w:hAnsi="Book Antiqua"/>
        </w:rPr>
      </w:pPr>
      <w:r>
        <w:rPr>
          <w:rFonts w:ascii="Book Antiqua" w:hAnsi="Book Antiqua"/>
        </w:rPr>
        <w:t>P</w:t>
      </w:r>
      <w:r w:rsidR="00503E2F" w:rsidRPr="006E1E58">
        <w:rPr>
          <w:rFonts w:ascii="Book Antiqua" w:hAnsi="Book Antiqua"/>
        </w:rPr>
        <w:t xml:space="preserve">ar rapport </w:t>
      </w:r>
      <w:r>
        <w:rPr>
          <w:rFonts w:ascii="Book Antiqua" w:hAnsi="Book Antiqua"/>
        </w:rPr>
        <w:t>au</w:t>
      </w:r>
      <w:r w:rsidR="00503E2F" w:rsidRPr="006E1E58">
        <w:rPr>
          <w:rFonts w:ascii="Book Antiqua" w:hAnsi="Book Antiqua"/>
        </w:rPr>
        <w:t xml:space="preserve"> taux de satisfaction sur la qualité de la gestion</w:t>
      </w:r>
      <w:r>
        <w:rPr>
          <w:rFonts w:ascii="Book Antiqua" w:hAnsi="Book Antiqua"/>
        </w:rPr>
        <w:t xml:space="preserve"> des comptes</w:t>
      </w:r>
      <w:r w:rsidR="00503E2F" w:rsidRPr="006E1E58">
        <w:rPr>
          <w:rFonts w:ascii="Book Antiqua" w:hAnsi="Book Antiqua"/>
        </w:rPr>
        <w:t xml:space="preserve">, les </w:t>
      </w:r>
      <w:r>
        <w:rPr>
          <w:rFonts w:ascii="Book Antiqua" w:hAnsi="Book Antiqua"/>
        </w:rPr>
        <w:t xml:space="preserve">participants </w:t>
      </w:r>
      <w:r w:rsidR="00503E2F" w:rsidRPr="006E1E58">
        <w:rPr>
          <w:rFonts w:ascii="Book Antiqua" w:hAnsi="Book Antiqua"/>
        </w:rPr>
        <w:t xml:space="preserve">ont </w:t>
      </w:r>
      <w:r>
        <w:rPr>
          <w:rFonts w:ascii="Book Antiqua" w:hAnsi="Book Antiqua"/>
        </w:rPr>
        <w:t xml:space="preserve">souligné </w:t>
      </w:r>
      <w:r w:rsidR="00503E2F" w:rsidRPr="006E1E58">
        <w:rPr>
          <w:rFonts w:ascii="Book Antiqua" w:hAnsi="Book Antiqua"/>
        </w:rPr>
        <w:t xml:space="preserve">que </w:t>
      </w:r>
      <w:r>
        <w:rPr>
          <w:rFonts w:ascii="Book Antiqua" w:hAnsi="Book Antiqua"/>
        </w:rPr>
        <w:t>cet indicateur gagnerai</w:t>
      </w:r>
      <w:r w:rsidR="00503E2F" w:rsidRPr="006E1E58">
        <w:rPr>
          <w:rFonts w:ascii="Book Antiqua" w:hAnsi="Book Antiqua"/>
        </w:rPr>
        <w:t xml:space="preserve">t à être </w:t>
      </w:r>
      <w:r w:rsidRPr="006E1E58">
        <w:rPr>
          <w:rFonts w:ascii="Book Antiqua" w:hAnsi="Book Antiqua"/>
        </w:rPr>
        <w:t>explicité</w:t>
      </w:r>
      <w:r w:rsidR="00503E2F" w:rsidRPr="006E1E58">
        <w:rPr>
          <w:rFonts w:ascii="Book Antiqua" w:hAnsi="Book Antiqua"/>
        </w:rPr>
        <w:t xml:space="preserve"> dans la mesure où la gestion d’un compte suppose la prise en charge </w:t>
      </w:r>
      <w:r w:rsidR="00487444">
        <w:rPr>
          <w:rFonts w:ascii="Book Antiqua" w:hAnsi="Book Antiqua"/>
        </w:rPr>
        <w:t>de plusieurs services et apparaî</w:t>
      </w:r>
      <w:r w:rsidR="00503E2F" w:rsidRPr="006E1E58">
        <w:rPr>
          <w:rFonts w:ascii="Book Antiqua" w:hAnsi="Book Antiqua"/>
        </w:rPr>
        <w:t>t de ce point de vue, sujette à plusieurs inte</w:t>
      </w:r>
      <w:r w:rsidR="00BE4C6C">
        <w:rPr>
          <w:rFonts w:ascii="Book Antiqua" w:hAnsi="Book Antiqua"/>
        </w:rPr>
        <w:t xml:space="preserve">rprétations dans sa déclinaison. </w:t>
      </w:r>
    </w:p>
    <w:p w:rsidR="000B2F10" w:rsidRDefault="000B2F10" w:rsidP="00811C24">
      <w:pPr>
        <w:spacing w:line="240" w:lineRule="auto"/>
        <w:contextualSpacing/>
        <w:rPr>
          <w:rFonts w:ascii="Book Antiqua" w:hAnsi="Book Antiqua"/>
        </w:rPr>
      </w:pPr>
    </w:p>
    <w:p w:rsidR="000B2F10" w:rsidRPr="00E95D42" w:rsidRDefault="00B310EC" w:rsidP="0093020D">
      <w:pPr>
        <w:spacing w:line="240" w:lineRule="auto"/>
        <w:ind w:firstLine="567"/>
        <w:rPr>
          <w:rFonts w:ascii="Book Antiqua" w:hAnsi="Book Antiqua"/>
          <w:b/>
        </w:rPr>
      </w:pPr>
      <w:r>
        <w:rPr>
          <w:rFonts w:ascii="Book Antiqua" w:hAnsi="Book Antiqua"/>
          <w:b/>
        </w:rPr>
        <w:t>I</w:t>
      </w:r>
      <w:r w:rsidR="00254733" w:rsidRPr="00E95D42">
        <w:rPr>
          <w:rFonts w:ascii="Book Antiqua" w:hAnsi="Book Antiqua"/>
          <w:b/>
        </w:rPr>
        <w:t xml:space="preserve">I.1.3. </w:t>
      </w:r>
      <w:r w:rsidR="000B2F10" w:rsidRPr="00E95D42">
        <w:rPr>
          <w:rFonts w:ascii="Book Antiqua" w:hAnsi="Book Antiqua"/>
          <w:b/>
        </w:rPr>
        <w:t>Examen des recommandations portant sur la qualité de services</w:t>
      </w:r>
      <w:r w:rsidR="0044626E" w:rsidRPr="00E95D42">
        <w:rPr>
          <w:rFonts w:ascii="Book Antiqua" w:hAnsi="Book Antiqua"/>
          <w:b/>
        </w:rPr>
        <w:t xml:space="preserve"> bancaires</w:t>
      </w:r>
    </w:p>
    <w:p w:rsidR="0044626E" w:rsidRPr="00E95D42" w:rsidRDefault="00BE4C6C" w:rsidP="0044626E">
      <w:pPr>
        <w:spacing w:line="240" w:lineRule="auto"/>
        <w:contextualSpacing/>
        <w:jc w:val="both"/>
        <w:rPr>
          <w:rFonts w:ascii="Book Antiqua" w:hAnsi="Book Antiqua"/>
        </w:rPr>
      </w:pPr>
      <w:r w:rsidRPr="00E95D42">
        <w:rPr>
          <w:rFonts w:ascii="Book Antiqua" w:hAnsi="Book Antiqua"/>
        </w:rPr>
        <w:t>Aux termes des discussions, l</w:t>
      </w:r>
      <w:r w:rsidR="0044626E" w:rsidRPr="00E95D42">
        <w:rPr>
          <w:rFonts w:ascii="Book Antiqua" w:hAnsi="Book Antiqua"/>
        </w:rPr>
        <w:t xml:space="preserve">es participants à l’Atelier </w:t>
      </w:r>
      <w:r w:rsidRPr="00E95D42">
        <w:rPr>
          <w:rFonts w:ascii="Book Antiqua" w:hAnsi="Book Antiqua"/>
        </w:rPr>
        <w:t>ont approuvé</w:t>
      </w:r>
      <w:r w:rsidR="0044626E" w:rsidRPr="00E95D42">
        <w:rPr>
          <w:rFonts w:ascii="Book Antiqua" w:hAnsi="Book Antiqua"/>
        </w:rPr>
        <w:t xml:space="preserve"> la pertinence des recommandations relevant de la qualité des services</w:t>
      </w:r>
      <w:r w:rsidRPr="00E95D42">
        <w:rPr>
          <w:rFonts w:ascii="Book Antiqua" w:hAnsi="Book Antiqua"/>
        </w:rPr>
        <w:t xml:space="preserve"> offerts par les banques tout en suggérant des</w:t>
      </w:r>
      <w:r w:rsidR="0044626E" w:rsidRPr="00E95D42">
        <w:rPr>
          <w:rFonts w:ascii="Book Antiqua" w:hAnsi="Book Antiqua"/>
        </w:rPr>
        <w:t xml:space="preserve"> propositions d’amélioration de certaines d’en</w:t>
      </w:r>
      <w:r w:rsidR="00711E65" w:rsidRPr="00E95D42">
        <w:rPr>
          <w:rFonts w:ascii="Book Antiqua" w:hAnsi="Book Antiqua"/>
        </w:rPr>
        <w:t>tre</w:t>
      </w:r>
      <w:r w:rsidRPr="00E95D42">
        <w:rPr>
          <w:rFonts w:ascii="Book Antiqua" w:hAnsi="Book Antiqua"/>
        </w:rPr>
        <w:t xml:space="preserve"> elles. </w:t>
      </w:r>
    </w:p>
    <w:p w:rsidR="0044626E" w:rsidRPr="00E95D42" w:rsidRDefault="0044626E" w:rsidP="0044626E">
      <w:pPr>
        <w:spacing w:line="240" w:lineRule="auto"/>
        <w:contextualSpacing/>
        <w:jc w:val="both"/>
        <w:rPr>
          <w:rFonts w:ascii="Book Antiqua" w:hAnsi="Book Antiqua"/>
        </w:rPr>
      </w:pPr>
    </w:p>
    <w:p w:rsidR="000B2F10" w:rsidRDefault="00B310EC" w:rsidP="0093020D">
      <w:pPr>
        <w:ind w:firstLine="709"/>
        <w:jc w:val="both"/>
        <w:rPr>
          <w:rFonts w:ascii="Book Antiqua" w:hAnsi="Book Antiqua"/>
        </w:rPr>
      </w:pPr>
      <w:r>
        <w:rPr>
          <w:rFonts w:ascii="Book Antiqua" w:hAnsi="Book Antiqua"/>
          <w:b/>
        </w:rPr>
        <w:t>I</w:t>
      </w:r>
      <w:r w:rsidR="00254733" w:rsidRPr="00E95D42">
        <w:rPr>
          <w:rFonts w:ascii="Book Antiqua" w:hAnsi="Book Antiqua"/>
          <w:b/>
        </w:rPr>
        <w:t>I.1</w:t>
      </w:r>
      <w:r w:rsidR="000B2F10" w:rsidRPr="00E95D42">
        <w:rPr>
          <w:rFonts w:ascii="Book Antiqua" w:hAnsi="Book Antiqua"/>
          <w:b/>
        </w:rPr>
        <w:t>.</w:t>
      </w:r>
      <w:r w:rsidR="00254733" w:rsidRPr="00E95D42">
        <w:rPr>
          <w:rFonts w:ascii="Book Antiqua" w:hAnsi="Book Antiqua"/>
          <w:b/>
        </w:rPr>
        <w:t>3</w:t>
      </w:r>
      <w:r w:rsidR="000B2F10" w:rsidRPr="00E95D42">
        <w:rPr>
          <w:rFonts w:ascii="Book Antiqua" w:hAnsi="Book Antiqua"/>
          <w:b/>
        </w:rPr>
        <w:t>.</w:t>
      </w:r>
      <w:r w:rsidR="00254733" w:rsidRPr="00E95D42">
        <w:rPr>
          <w:rFonts w:ascii="Book Antiqua" w:hAnsi="Book Antiqua"/>
          <w:b/>
        </w:rPr>
        <w:t>1.</w:t>
      </w:r>
      <w:r w:rsidR="000B2F10" w:rsidRPr="00E95D42">
        <w:rPr>
          <w:rFonts w:ascii="Book Antiqua" w:hAnsi="Book Antiqua"/>
          <w:b/>
        </w:rPr>
        <w:t xml:space="preserve"> Sur l’offre de services bancaires</w:t>
      </w:r>
    </w:p>
    <w:p w:rsidR="00C8606E" w:rsidRDefault="00C8606E" w:rsidP="00C8606E">
      <w:pPr>
        <w:spacing w:after="0" w:line="240" w:lineRule="auto"/>
        <w:jc w:val="both"/>
        <w:rPr>
          <w:rFonts w:ascii="Book Antiqua" w:hAnsi="Book Antiqua"/>
        </w:rPr>
      </w:pPr>
      <w:r>
        <w:rPr>
          <w:rFonts w:ascii="Book Antiqua" w:hAnsi="Book Antiqua"/>
        </w:rPr>
        <w:t>Hormis la</w:t>
      </w:r>
      <w:r w:rsidRPr="00C8606E">
        <w:rPr>
          <w:rFonts w:ascii="Book Antiqua" w:eastAsia="Times New Roman" w:hAnsi="Book Antiqua" w:cs="Times New Roman"/>
          <w:b/>
          <w:i/>
          <w:lang w:eastAsia="fr-FR"/>
        </w:rPr>
        <w:t xml:space="preserve"> </w:t>
      </w:r>
      <w:r>
        <w:rPr>
          <w:rFonts w:ascii="Book Antiqua" w:eastAsia="Times New Roman" w:hAnsi="Book Antiqua" w:cs="Times New Roman"/>
          <w:b/>
          <w:i/>
          <w:lang w:eastAsia="fr-FR"/>
        </w:rPr>
        <w:t>r</w:t>
      </w:r>
      <w:r w:rsidRPr="00711E65">
        <w:rPr>
          <w:rFonts w:ascii="Book Antiqua" w:eastAsia="Times New Roman" w:hAnsi="Book Antiqua" w:cs="Times New Roman"/>
          <w:b/>
          <w:i/>
          <w:lang w:eastAsia="fr-FR"/>
        </w:rPr>
        <w:t>ecommandation 1</w:t>
      </w:r>
      <w:r w:rsidRPr="000B2F10">
        <w:rPr>
          <w:rFonts w:ascii="Book Antiqua" w:eastAsia="Times New Roman" w:hAnsi="Book Antiqua" w:cs="Times New Roman"/>
          <w:b/>
          <w:lang w:eastAsia="fr-FR"/>
        </w:rPr>
        <w:t xml:space="preserve"> :</w:t>
      </w:r>
      <w:r w:rsidR="00A30770">
        <w:rPr>
          <w:rFonts w:ascii="Book Antiqua" w:eastAsia="Times New Roman" w:hAnsi="Book Antiqua" w:cs="Times New Roman"/>
          <w:b/>
          <w:lang w:eastAsia="fr-FR"/>
        </w:rPr>
        <w:t xml:space="preserve"> </w:t>
      </w:r>
      <w:r w:rsidRPr="00711E65">
        <w:rPr>
          <w:rFonts w:ascii="Book Antiqua" w:eastAsia="Times New Roman" w:hAnsi="Book Antiqua" w:cs="Times New Roman"/>
          <w:i/>
          <w:lang w:eastAsia="fr-FR"/>
        </w:rPr>
        <w:t>«</w:t>
      </w:r>
      <w:r>
        <w:rPr>
          <w:rFonts w:ascii="Book Antiqua" w:eastAsia="Times New Roman" w:hAnsi="Book Antiqua" w:cs="Times New Roman"/>
          <w:i/>
          <w:lang w:eastAsia="fr-FR"/>
        </w:rPr>
        <w:t xml:space="preserve"> </w:t>
      </w:r>
      <w:r w:rsidRPr="00711E65">
        <w:rPr>
          <w:rFonts w:ascii="Book Antiqua" w:eastAsiaTheme="minorEastAsia" w:hAnsi="Book Antiqua"/>
          <w:b/>
          <w:bCs/>
          <w:i/>
          <w:color w:val="000000" w:themeColor="text1"/>
          <w:kern w:val="24"/>
          <w:lang w:eastAsia="fr-FR"/>
        </w:rPr>
        <w:t>Elaborer et mettre en œuvre un dispositif d’aide à la mobilité des clients »</w:t>
      </w:r>
      <w:r>
        <w:rPr>
          <w:rFonts w:ascii="Book Antiqua" w:eastAsiaTheme="minorEastAsia" w:hAnsi="Book Antiqua"/>
          <w:b/>
          <w:bCs/>
          <w:i/>
          <w:color w:val="000000" w:themeColor="text1"/>
          <w:kern w:val="24"/>
          <w:lang w:eastAsia="fr-FR"/>
        </w:rPr>
        <w:t xml:space="preserve"> </w:t>
      </w:r>
      <w:r w:rsidRPr="00C8606E">
        <w:rPr>
          <w:rFonts w:ascii="Book Antiqua" w:eastAsiaTheme="minorEastAsia" w:hAnsi="Book Antiqua"/>
          <w:bCs/>
          <w:color w:val="000000" w:themeColor="text1"/>
          <w:kern w:val="24"/>
          <w:lang w:eastAsia="fr-FR"/>
        </w:rPr>
        <w:t xml:space="preserve">qui a </w:t>
      </w:r>
      <w:r>
        <w:rPr>
          <w:rFonts w:ascii="Book Antiqua" w:eastAsiaTheme="minorEastAsia" w:hAnsi="Book Antiqua"/>
          <w:bCs/>
          <w:color w:val="000000" w:themeColor="text1"/>
          <w:kern w:val="24"/>
          <w:lang w:eastAsia="fr-FR"/>
        </w:rPr>
        <w:t>fait l’objet d’amendements à l’issue de</w:t>
      </w:r>
      <w:r w:rsidRPr="000B2F10">
        <w:rPr>
          <w:rFonts w:ascii="Book Antiqua" w:eastAsia="Times New Roman" w:hAnsi="Book Antiqua" w:cs="Times New Roman"/>
          <w:lang w:eastAsia="fr-FR"/>
        </w:rPr>
        <w:t xml:space="preserve"> la session plénière</w:t>
      </w:r>
      <w:r>
        <w:rPr>
          <w:rFonts w:ascii="Book Antiqua" w:eastAsia="Times New Roman" w:hAnsi="Book Antiqua" w:cs="Times New Roman"/>
          <w:lang w:eastAsia="fr-FR"/>
        </w:rPr>
        <w:t xml:space="preserve"> consacrée à la problématique de la mobilité bancaire, </w:t>
      </w:r>
      <w:r>
        <w:rPr>
          <w:rFonts w:ascii="Book Antiqua" w:hAnsi="Book Antiqua"/>
        </w:rPr>
        <w:t xml:space="preserve">toutes les autres recommandations se rapportant à l’offre de services ont été validées. Il s’agit des recommandations suivantes : </w:t>
      </w:r>
    </w:p>
    <w:p w:rsidR="005F17DF" w:rsidRDefault="005F17DF" w:rsidP="005F17DF">
      <w:pPr>
        <w:spacing w:after="0" w:line="240" w:lineRule="auto"/>
        <w:contextualSpacing/>
        <w:jc w:val="both"/>
        <w:rPr>
          <w:rFonts w:ascii="Book Antiqua" w:hAnsi="Book Antiqua"/>
        </w:rPr>
      </w:pPr>
    </w:p>
    <w:p w:rsidR="00C8606E" w:rsidRPr="005F17DF" w:rsidRDefault="000B2F10" w:rsidP="00C8606E">
      <w:pPr>
        <w:pStyle w:val="Paragraphedeliste"/>
        <w:numPr>
          <w:ilvl w:val="0"/>
          <w:numId w:val="6"/>
        </w:numPr>
        <w:spacing w:after="0" w:line="240" w:lineRule="auto"/>
        <w:jc w:val="both"/>
        <w:rPr>
          <w:rFonts w:ascii="Times New Roman" w:eastAsia="Times New Roman" w:hAnsi="Times New Roman" w:cs="Times New Roman"/>
          <w:i/>
          <w:sz w:val="24"/>
          <w:szCs w:val="24"/>
          <w:lang w:eastAsia="fr-FR"/>
        </w:rPr>
      </w:pPr>
      <w:r w:rsidRPr="005F17DF">
        <w:rPr>
          <w:rFonts w:ascii="Book Antiqua" w:eastAsia="Times New Roman" w:hAnsi="Book Antiqua" w:cs="Times New Roman"/>
          <w:b/>
          <w:i/>
          <w:lang w:eastAsia="fr-FR"/>
        </w:rPr>
        <w:t xml:space="preserve">Recommandation 2 : </w:t>
      </w:r>
      <w:r w:rsidR="00711E65" w:rsidRPr="005F17DF">
        <w:rPr>
          <w:rFonts w:ascii="Book Antiqua" w:eastAsia="Times New Roman" w:hAnsi="Book Antiqua" w:cs="Times New Roman"/>
          <w:b/>
          <w:i/>
          <w:lang w:eastAsia="fr-FR"/>
        </w:rPr>
        <w:t>« </w:t>
      </w:r>
      <w:r w:rsidRPr="005F17DF">
        <w:rPr>
          <w:rFonts w:ascii="Book Antiqua" w:eastAsiaTheme="minorEastAsia" w:hAnsi="Book Antiqua"/>
          <w:b/>
          <w:bCs/>
          <w:i/>
          <w:color w:val="000000" w:themeColor="text1"/>
          <w:kern w:val="24"/>
          <w:lang w:eastAsia="fr-FR"/>
        </w:rPr>
        <w:t>Améliorer la qualité de fonctionnement des G</w:t>
      </w:r>
      <w:r w:rsidR="0044626E" w:rsidRPr="005F17DF">
        <w:rPr>
          <w:rFonts w:ascii="Book Antiqua" w:eastAsiaTheme="minorEastAsia" w:hAnsi="Book Antiqua"/>
          <w:b/>
          <w:bCs/>
          <w:i/>
          <w:color w:val="000000" w:themeColor="text1"/>
          <w:kern w:val="24"/>
          <w:lang w:eastAsia="fr-FR"/>
        </w:rPr>
        <w:t>AB et des services monétiques</w:t>
      </w:r>
      <w:r w:rsidR="00711E65" w:rsidRPr="005F17DF">
        <w:rPr>
          <w:rFonts w:ascii="Book Antiqua" w:eastAsiaTheme="minorEastAsia" w:hAnsi="Book Antiqua"/>
          <w:b/>
          <w:bCs/>
          <w:i/>
          <w:color w:val="000000" w:themeColor="text1"/>
          <w:kern w:val="24"/>
          <w:lang w:eastAsia="fr-FR"/>
        </w:rPr>
        <w:t> »</w:t>
      </w:r>
      <w:r w:rsidR="00822111" w:rsidRPr="005F17DF">
        <w:rPr>
          <w:rFonts w:ascii="Book Antiqua" w:eastAsiaTheme="minorEastAsia" w:hAnsi="Book Antiqua"/>
          <w:b/>
          <w:bCs/>
          <w:i/>
          <w:color w:val="000000" w:themeColor="text1"/>
          <w:kern w:val="24"/>
          <w:lang w:eastAsia="fr-FR"/>
        </w:rPr>
        <w:t> ;</w:t>
      </w:r>
    </w:p>
    <w:p w:rsidR="00C8606E" w:rsidRPr="005F17DF" w:rsidRDefault="000B2F10" w:rsidP="00C8606E">
      <w:pPr>
        <w:pStyle w:val="Paragraphedeliste"/>
        <w:numPr>
          <w:ilvl w:val="0"/>
          <w:numId w:val="6"/>
        </w:numPr>
        <w:spacing w:after="0" w:line="240" w:lineRule="auto"/>
        <w:jc w:val="both"/>
        <w:rPr>
          <w:rFonts w:ascii="Times New Roman" w:eastAsia="Times New Roman" w:hAnsi="Times New Roman" w:cs="Times New Roman"/>
          <w:i/>
          <w:sz w:val="24"/>
          <w:szCs w:val="24"/>
          <w:lang w:eastAsia="fr-FR"/>
        </w:rPr>
      </w:pPr>
      <w:r w:rsidRPr="005F17DF">
        <w:rPr>
          <w:rFonts w:ascii="Book Antiqua" w:eastAsia="Times New Roman" w:hAnsi="Book Antiqua" w:cs="Times New Roman"/>
          <w:b/>
          <w:i/>
          <w:lang w:eastAsia="fr-FR"/>
        </w:rPr>
        <w:t xml:space="preserve">Recommandation 3 : </w:t>
      </w:r>
      <w:r w:rsidR="00711E65" w:rsidRPr="005F17DF">
        <w:rPr>
          <w:rFonts w:ascii="Book Antiqua" w:eastAsia="Times New Roman" w:hAnsi="Book Antiqua" w:cs="Times New Roman"/>
          <w:b/>
          <w:i/>
          <w:lang w:eastAsia="fr-FR"/>
        </w:rPr>
        <w:t>« </w:t>
      </w:r>
      <w:r w:rsidRPr="005F17DF">
        <w:rPr>
          <w:rFonts w:ascii="Book Antiqua" w:eastAsiaTheme="minorEastAsia" w:hAnsi="Book Antiqua"/>
          <w:b/>
          <w:bCs/>
          <w:i/>
          <w:color w:val="000000" w:themeColor="text1"/>
          <w:kern w:val="24"/>
          <w:lang w:eastAsia="fr-FR"/>
        </w:rPr>
        <w:t>Rendre systématique la transmission des</w:t>
      </w:r>
      <w:r w:rsidR="0044626E" w:rsidRPr="005F17DF">
        <w:rPr>
          <w:rFonts w:ascii="Book Antiqua" w:eastAsiaTheme="minorEastAsia" w:hAnsi="Book Antiqua"/>
          <w:b/>
          <w:bCs/>
          <w:i/>
          <w:color w:val="000000" w:themeColor="text1"/>
          <w:kern w:val="24"/>
          <w:lang w:eastAsia="fr-FR"/>
        </w:rPr>
        <w:t xml:space="preserve"> relevés de compte aux clients</w:t>
      </w:r>
      <w:r w:rsidR="00711E65" w:rsidRPr="005F17DF">
        <w:rPr>
          <w:rFonts w:ascii="Book Antiqua" w:eastAsiaTheme="minorEastAsia" w:hAnsi="Book Antiqua"/>
          <w:b/>
          <w:bCs/>
          <w:i/>
          <w:color w:val="000000" w:themeColor="text1"/>
          <w:kern w:val="24"/>
          <w:lang w:eastAsia="fr-FR"/>
        </w:rPr>
        <w:t> »</w:t>
      </w:r>
      <w:r w:rsidR="00822111" w:rsidRPr="005F17DF">
        <w:rPr>
          <w:rFonts w:ascii="Book Antiqua" w:eastAsiaTheme="minorEastAsia" w:hAnsi="Book Antiqua"/>
          <w:b/>
          <w:bCs/>
          <w:i/>
          <w:color w:val="000000" w:themeColor="text1"/>
          <w:kern w:val="24"/>
          <w:lang w:eastAsia="fr-FR"/>
        </w:rPr>
        <w:t> ;</w:t>
      </w:r>
    </w:p>
    <w:p w:rsidR="000B2F10" w:rsidRPr="005F17DF" w:rsidRDefault="000B2F10" w:rsidP="00C8606E">
      <w:pPr>
        <w:pStyle w:val="Paragraphedeliste"/>
        <w:numPr>
          <w:ilvl w:val="0"/>
          <w:numId w:val="6"/>
        </w:numPr>
        <w:spacing w:after="0" w:line="240" w:lineRule="auto"/>
        <w:jc w:val="both"/>
        <w:rPr>
          <w:rFonts w:ascii="Times New Roman" w:eastAsia="Times New Roman" w:hAnsi="Times New Roman" w:cs="Times New Roman"/>
          <w:i/>
          <w:sz w:val="24"/>
          <w:szCs w:val="24"/>
          <w:lang w:eastAsia="fr-FR"/>
        </w:rPr>
      </w:pPr>
      <w:r w:rsidRPr="005F17DF">
        <w:rPr>
          <w:rFonts w:ascii="Book Antiqua" w:hAnsi="Book Antiqua"/>
          <w:b/>
          <w:i/>
        </w:rPr>
        <w:t>Recommandation</w:t>
      </w:r>
      <w:r w:rsidR="0044626E" w:rsidRPr="005F17DF">
        <w:rPr>
          <w:rFonts w:ascii="Book Antiqua" w:hAnsi="Book Antiqua"/>
          <w:b/>
          <w:i/>
        </w:rPr>
        <w:t xml:space="preserve"> 4 :</w:t>
      </w:r>
      <w:r w:rsidR="009D289A">
        <w:rPr>
          <w:rFonts w:ascii="Book Antiqua" w:hAnsi="Book Antiqua"/>
          <w:b/>
          <w:i/>
        </w:rPr>
        <w:t xml:space="preserve"> </w:t>
      </w:r>
      <w:r w:rsidR="00711E65" w:rsidRPr="005F17DF">
        <w:rPr>
          <w:rFonts w:ascii="Book Antiqua" w:hAnsi="Book Antiqua"/>
          <w:b/>
          <w:i/>
        </w:rPr>
        <w:t>« </w:t>
      </w:r>
      <w:r w:rsidRPr="005F17DF">
        <w:rPr>
          <w:rFonts w:ascii="Book Antiqua" w:eastAsia="+mn-ea" w:hAnsi="Book Antiqua" w:cs="+mn-cs"/>
          <w:b/>
          <w:bCs/>
          <w:i/>
          <w:color w:val="000000"/>
          <w:kern w:val="24"/>
          <w:lang w:eastAsia="fr-FR"/>
        </w:rPr>
        <w:t>Rationaliser les procédures et c</w:t>
      </w:r>
      <w:r w:rsidR="0044626E" w:rsidRPr="005F17DF">
        <w:rPr>
          <w:rFonts w:ascii="Book Antiqua" w:eastAsia="+mn-ea" w:hAnsi="Book Antiqua" w:cs="+mn-cs"/>
          <w:b/>
          <w:bCs/>
          <w:i/>
          <w:color w:val="000000"/>
          <w:kern w:val="24"/>
          <w:lang w:eastAsia="fr-FR"/>
        </w:rPr>
        <w:t>onditions d’octroi de crédits</w:t>
      </w:r>
      <w:r w:rsidR="003C518B" w:rsidRPr="005F17DF">
        <w:rPr>
          <w:rFonts w:ascii="Book Antiqua" w:eastAsia="+mn-ea" w:hAnsi="Book Antiqua" w:cs="+mn-cs"/>
          <w:b/>
          <w:bCs/>
          <w:i/>
          <w:color w:val="000000"/>
          <w:kern w:val="24"/>
          <w:lang w:eastAsia="fr-FR"/>
        </w:rPr>
        <w:t> »</w:t>
      </w:r>
      <w:r w:rsidR="00822111" w:rsidRPr="005F17DF">
        <w:rPr>
          <w:rFonts w:ascii="Book Antiqua" w:eastAsia="+mn-ea" w:hAnsi="Book Antiqua" w:cs="+mn-cs"/>
          <w:b/>
          <w:bCs/>
          <w:i/>
          <w:color w:val="000000"/>
          <w:kern w:val="24"/>
          <w:lang w:eastAsia="fr-FR"/>
        </w:rPr>
        <w:t>.</w:t>
      </w:r>
    </w:p>
    <w:p w:rsidR="00711E65" w:rsidRDefault="00711E65" w:rsidP="000B2F10">
      <w:pPr>
        <w:spacing w:after="0" w:line="240" w:lineRule="auto"/>
        <w:jc w:val="both"/>
        <w:rPr>
          <w:rFonts w:ascii="Times New Roman" w:eastAsia="Times New Roman" w:hAnsi="Times New Roman" w:cs="Times New Roman"/>
          <w:lang w:eastAsia="fr-FR"/>
        </w:rPr>
      </w:pPr>
    </w:p>
    <w:p w:rsidR="000B2F10" w:rsidRPr="000B2F10" w:rsidRDefault="00C8606E" w:rsidP="000B2F10">
      <w:pPr>
        <w:spacing w:after="0" w:line="240" w:lineRule="auto"/>
        <w:jc w:val="both"/>
        <w:rPr>
          <w:rFonts w:ascii="Book Antiqua" w:eastAsia="Times New Roman" w:hAnsi="Book Antiqua" w:cs="Times New Roman"/>
          <w:lang w:eastAsia="fr-FR"/>
        </w:rPr>
      </w:pPr>
      <w:r>
        <w:rPr>
          <w:rFonts w:ascii="Book Antiqua" w:eastAsia="Times New Roman" w:hAnsi="Book Antiqua" w:cs="Times New Roman"/>
          <w:lang w:eastAsia="fr-FR"/>
        </w:rPr>
        <w:t>En</w:t>
      </w:r>
      <w:r w:rsidR="00CC733C">
        <w:rPr>
          <w:rFonts w:ascii="Book Antiqua" w:eastAsia="Times New Roman" w:hAnsi="Book Antiqua" w:cs="Times New Roman"/>
          <w:lang w:eastAsia="fr-FR"/>
        </w:rPr>
        <w:t xml:space="preserve"> plus,</w:t>
      </w:r>
      <w:r w:rsidR="000B2F10" w:rsidRPr="000B2F10">
        <w:rPr>
          <w:rFonts w:ascii="Book Antiqua" w:eastAsia="Times New Roman" w:hAnsi="Book Antiqua" w:cs="Times New Roman"/>
          <w:lang w:eastAsia="fr-FR"/>
        </w:rPr>
        <w:t xml:space="preserve"> </w:t>
      </w:r>
      <w:r w:rsidR="00586B8A">
        <w:rPr>
          <w:rFonts w:ascii="Book Antiqua" w:eastAsia="Times New Roman" w:hAnsi="Book Antiqua" w:cs="Times New Roman"/>
          <w:lang w:eastAsia="fr-FR"/>
        </w:rPr>
        <w:t>l’Atelier</w:t>
      </w:r>
      <w:r>
        <w:rPr>
          <w:rFonts w:ascii="Book Antiqua" w:eastAsia="Times New Roman" w:hAnsi="Book Antiqua" w:cs="Times New Roman"/>
          <w:lang w:eastAsia="fr-FR"/>
        </w:rPr>
        <w:t xml:space="preserve"> </w:t>
      </w:r>
      <w:r w:rsidR="0044626E">
        <w:rPr>
          <w:rFonts w:ascii="Book Antiqua" w:eastAsia="Times New Roman" w:hAnsi="Book Antiqua" w:cs="Times New Roman"/>
          <w:lang w:eastAsia="fr-FR"/>
        </w:rPr>
        <w:t xml:space="preserve">a </w:t>
      </w:r>
      <w:r w:rsidR="000B2F10" w:rsidRPr="000B2F10">
        <w:rPr>
          <w:rFonts w:ascii="Book Antiqua" w:eastAsia="Times New Roman" w:hAnsi="Book Antiqua" w:cs="Times New Roman"/>
          <w:lang w:eastAsia="fr-FR"/>
        </w:rPr>
        <w:t xml:space="preserve">insisté sur l’importance pour les banques de prendre en compte les mutations financières et technologiques </w:t>
      </w:r>
      <w:r w:rsidR="00251F69">
        <w:rPr>
          <w:rFonts w:ascii="Book Antiqua" w:eastAsia="Times New Roman" w:hAnsi="Book Antiqua" w:cs="Times New Roman"/>
          <w:lang w:eastAsia="fr-FR"/>
        </w:rPr>
        <w:t>susceptibles</w:t>
      </w:r>
      <w:r w:rsidR="000B2F10" w:rsidRPr="000B2F10">
        <w:rPr>
          <w:rFonts w:ascii="Book Antiqua" w:eastAsia="Times New Roman" w:hAnsi="Book Antiqua" w:cs="Times New Roman"/>
          <w:lang w:eastAsia="fr-FR"/>
        </w:rPr>
        <w:t xml:space="preserve"> </w:t>
      </w:r>
      <w:r w:rsidR="00251F69">
        <w:rPr>
          <w:rFonts w:ascii="Book Antiqua" w:eastAsia="Times New Roman" w:hAnsi="Book Antiqua" w:cs="Times New Roman"/>
          <w:lang w:eastAsia="fr-FR"/>
        </w:rPr>
        <w:t>d’</w:t>
      </w:r>
      <w:r w:rsidR="000B2F10" w:rsidRPr="000B2F10">
        <w:rPr>
          <w:rFonts w:ascii="Book Antiqua" w:eastAsia="Times New Roman" w:hAnsi="Book Antiqua" w:cs="Times New Roman"/>
          <w:lang w:eastAsia="fr-FR"/>
        </w:rPr>
        <w:t>impacter la qualité de l’offre de services. A ce titre, il a été relevé la nécessité</w:t>
      </w:r>
      <w:r w:rsidR="00B8141B">
        <w:rPr>
          <w:rFonts w:ascii="Book Antiqua" w:eastAsia="Times New Roman" w:hAnsi="Book Antiqua" w:cs="Times New Roman"/>
          <w:lang w:eastAsia="fr-FR"/>
        </w:rPr>
        <w:t xml:space="preserve"> pour les banques</w:t>
      </w:r>
      <w:r w:rsidR="000B2F10" w:rsidRPr="000B2F10">
        <w:rPr>
          <w:rFonts w:ascii="Book Antiqua" w:eastAsia="Times New Roman" w:hAnsi="Book Antiqua" w:cs="Times New Roman"/>
          <w:lang w:eastAsia="fr-FR"/>
        </w:rPr>
        <w:t xml:space="preserve"> : </w:t>
      </w:r>
    </w:p>
    <w:p w:rsidR="00CC733C" w:rsidRDefault="00A30770" w:rsidP="005E09AC">
      <w:pPr>
        <w:numPr>
          <w:ilvl w:val="0"/>
          <w:numId w:val="7"/>
        </w:numPr>
        <w:spacing w:before="120" w:after="0" w:line="240" w:lineRule="auto"/>
        <w:ind w:left="426" w:hanging="284"/>
        <w:jc w:val="both"/>
        <w:rPr>
          <w:rFonts w:ascii="Book Antiqua" w:eastAsia="Times New Roman" w:hAnsi="Book Antiqua" w:cs="Times New Roman"/>
          <w:lang w:eastAsia="fr-FR"/>
        </w:rPr>
      </w:pPr>
      <w:r>
        <w:rPr>
          <w:rFonts w:ascii="Book Antiqua" w:eastAsia="Times New Roman" w:hAnsi="Book Antiqua" w:cs="Times New Roman"/>
          <w:lang w:eastAsia="fr-FR"/>
        </w:rPr>
        <w:t xml:space="preserve">de </w:t>
      </w:r>
      <w:r w:rsidR="00251F69">
        <w:rPr>
          <w:rFonts w:ascii="Book Antiqua" w:eastAsia="Times New Roman" w:hAnsi="Book Antiqua" w:cs="Times New Roman"/>
          <w:lang w:eastAsia="fr-FR"/>
        </w:rPr>
        <w:t>nouer</w:t>
      </w:r>
      <w:r w:rsidR="000B2F10" w:rsidRPr="000B2F10">
        <w:rPr>
          <w:rFonts w:ascii="Book Antiqua" w:eastAsia="Times New Roman" w:hAnsi="Book Antiqua" w:cs="Times New Roman"/>
          <w:lang w:eastAsia="fr-FR"/>
        </w:rPr>
        <w:t xml:space="preserve"> des </w:t>
      </w:r>
      <w:r w:rsidR="00251F69">
        <w:rPr>
          <w:rFonts w:ascii="Book Antiqua" w:eastAsia="Times New Roman" w:hAnsi="Book Antiqua" w:cs="Times New Roman"/>
          <w:lang w:eastAsia="fr-FR"/>
        </w:rPr>
        <w:t>partenariats</w:t>
      </w:r>
      <w:r w:rsidR="000B2F10" w:rsidRPr="000B2F10">
        <w:rPr>
          <w:rFonts w:ascii="Book Antiqua" w:eastAsia="Times New Roman" w:hAnsi="Book Antiqua" w:cs="Times New Roman"/>
          <w:lang w:eastAsia="fr-FR"/>
        </w:rPr>
        <w:t xml:space="preserve"> avec </w:t>
      </w:r>
      <w:r w:rsidR="00CC733C">
        <w:rPr>
          <w:rFonts w:ascii="Book Antiqua" w:eastAsia="Times New Roman" w:hAnsi="Book Antiqua" w:cs="Times New Roman"/>
          <w:lang w:eastAsia="fr-FR"/>
        </w:rPr>
        <w:t>d</w:t>
      </w:r>
      <w:r w:rsidR="0044626E">
        <w:rPr>
          <w:rFonts w:ascii="Book Antiqua" w:eastAsia="Times New Roman" w:hAnsi="Book Antiqua" w:cs="Times New Roman"/>
          <w:lang w:eastAsia="fr-FR"/>
        </w:rPr>
        <w:t xml:space="preserve">es </w:t>
      </w:r>
      <w:r w:rsidR="00CC733C">
        <w:rPr>
          <w:rFonts w:ascii="Book Antiqua" w:eastAsia="Times New Roman" w:hAnsi="Book Antiqua" w:cs="Times New Roman"/>
          <w:lang w:eastAsia="fr-FR"/>
        </w:rPr>
        <w:t xml:space="preserve">entreprises </w:t>
      </w:r>
      <w:r w:rsidR="00251F69">
        <w:rPr>
          <w:rFonts w:ascii="Book Antiqua" w:eastAsia="Times New Roman" w:hAnsi="Book Antiqua" w:cs="Times New Roman"/>
          <w:lang w:eastAsia="fr-FR"/>
        </w:rPr>
        <w:t xml:space="preserve">prestataires </w:t>
      </w:r>
      <w:r w:rsidR="000B2F10" w:rsidRPr="000B2F10">
        <w:rPr>
          <w:rFonts w:ascii="Book Antiqua" w:eastAsia="Times New Roman" w:hAnsi="Book Antiqua" w:cs="Times New Roman"/>
          <w:lang w:eastAsia="fr-FR"/>
        </w:rPr>
        <w:t>de services</w:t>
      </w:r>
      <w:r w:rsidR="00CC733C">
        <w:rPr>
          <w:rFonts w:ascii="Book Antiqua" w:eastAsia="Times New Roman" w:hAnsi="Book Antiqua" w:cs="Times New Roman"/>
          <w:lang w:eastAsia="fr-FR"/>
        </w:rPr>
        <w:t xml:space="preserve"> (grandes surfaces, stations de service, etc.)</w:t>
      </w:r>
      <w:r w:rsidR="00822111">
        <w:rPr>
          <w:rFonts w:ascii="Book Antiqua" w:eastAsia="Times New Roman" w:hAnsi="Book Antiqua" w:cs="Times New Roman"/>
          <w:lang w:eastAsia="fr-FR"/>
        </w:rPr>
        <w:t> ;</w:t>
      </w:r>
    </w:p>
    <w:p w:rsidR="000B2F10" w:rsidRPr="000B2F10" w:rsidRDefault="00A30770" w:rsidP="005E09AC">
      <w:pPr>
        <w:numPr>
          <w:ilvl w:val="0"/>
          <w:numId w:val="7"/>
        </w:numPr>
        <w:spacing w:before="120" w:after="0" w:line="240" w:lineRule="auto"/>
        <w:ind w:left="426" w:hanging="284"/>
        <w:jc w:val="both"/>
        <w:rPr>
          <w:rFonts w:ascii="Book Antiqua" w:eastAsia="Times New Roman" w:hAnsi="Book Antiqua" w:cs="Times New Roman"/>
          <w:lang w:eastAsia="fr-FR"/>
        </w:rPr>
      </w:pPr>
      <w:r>
        <w:rPr>
          <w:rFonts w:ascii="Book Antiqua" w:eastAsia="Times New Roman" w:hAnsi="Book Antiqua" w:cs="Times New Roman"/>
          <w:lang w:eastAsia="fr-FR"/>
        </w:rPr>
        <w:t>d’</w:t>
      </w:r>
      <w:r w:rsidR="00CC733C">
        <w:rPr>
          <w:rFonts w:ascii="Book Antiqua" w:eastAsia="Times New Roman" w:hAnsi="Book Antiqua" w:cs="Times New Roman"/>
          <w:lang w:eastAsia="fr-FR"/>
        </w:rPr>
        <w:t xml:space="preserve">initier </w:t>
      </w:r>
      <w:r w:rsidR="000B2F10" w:rsidRPr="000B2F10">
        <w:rPr>
          <w:rFonts w:ascii="Book Antiqua" w:eastAsia="Times New Roman" w:hAnsi="Book Antiqua" w:cs="Times New Roman"/>
          <w:lang w:eastAsia="fr-FR"/>
        </w:rPr>
        <w:t>des actions d’éducation financière de masse</w:t>
      </w:r>
      <w:r w:rsidR="0044626E">
        <w:rPr>
          <w:rFonts w:ascii="Book Antiqua" w:eastAsia="Times New Roman" w:hAnsi="Book Antiqua" w:cs="Times New Roman"/>
          <w:lang w:eastAsia="fr-FR"/>
        </w:rPr>
        <w:t xml:space="preserve"> destinée</w:t>
      </w:r>
      <w:r w:rsidR="00C516FA">
        <w:rPr>
          <w:rFonts w:ascii="Book Antiqua" w:eastAsia="Times New Roman" w:hAnsi="Book Antiqua" w:cs="Times New Roman"/>
          <w:lang w:eastAsia="fr-FR"/>
        </w:rPr>
        <w:t>s</w:t>
      </w:r>
      <w:r w:rsidR="0044626E">
        <w:rPr>
          <w:rFonts w:ascii="Book Antiqua" w:eastAsia="Times New Roman" w:hAnsi="Book Antiqua" w:cs="Times New Roman"/>
          <w:lang w:eastAsia="fr-FR"/>
        </w:rPr>
        <w:t xml:space="preserve"> à la clientèle</w:t>
      </w:r>
      <w:r w:rsidR="00DE0276">
        <w:rPr>
          <w:rFonts w:ascii="Book Antiqua" w:eastAsia="Times New Roman" w:hAnsi="Book Antiqua" w:cs="Times New Roman"/>
          <w:lang w:eastAsia="fr-FR"/>
        </w:rPr>
        <w:t> ;</w:t>
      </w:r>
    </w:p>
    <w:p w:rsidR="000B2F10" w:rsidRPr="000B2F10" w:rsidRDefault="00A30770" w:rsidP="005E09AC">
      <w:pPr>
        <w:numPr>
          <w:ilvl w:val="0"/>
          <w:numId w:val="7"/>
        </w:numPr>
        <w:spacing w:before="120" w:after="0" w:line="240" w:lineRule="auto"/>
        <w:ind w:left="426" w:hanging="284"/>
        <w:jc w:val="both"/>
        <w:rPr>
          <w:rFonts w:ascii="Book Antiqua" w:eastAsia="Times New Roman" w:hAnsi="Book Antiqua" w:cs="Times New Roman"/>
          <w:lang w:eastAsia="fr-FR"/>
        </w:rPr>
      </w:pPr>
      <w:r>
        <w:rPr>
          <w:rFonts w:ascii="Book Antiqua" w:eastAsia="Times New Roman" w:hAnsi="Book Antiqua" w:cs="Times New Roman"/>
          <w:lang w:eastAsia="fr-FR"/>
        </w:rPr>
        <w:t xml:space="preserve">de </w:t>
      </w:r>
      <w:r w:rsidR="000B2F10" w:rsidRPr="000B2F10">
        <w:rPr>
          <w:rFonts w:ascii="Book Antiqua" w:eastAsia="Times New Roman" w:hAnsi="Book Antiqua" w:cs="Times New Roman"/>
          <w:lang w:eastAsia="fr-FR"/>
        </w:rPr>
        <w:t xml:space="preserve">poursuivre le maillage géographique </w:t>
      </w:r>
      <w:r w:rsidR="00CC733C">
        <w:rPr>
          <w:rFonts w:ascii="Book Antiqua" w:eastAsia="Times New Roman" w:hAnsi="Book Antiqua" w:cs="Times New Roman"/>
          <w:lang w:eastAsia="fr-FR"/>
        </w:rPr>
        <w:t>particulièrement</w:t>
      </w:r>
      <w:r w:rsidR="000B2F10" w:rsidRPr="000B2F10">
        <w:rPr>
          <w:rFonts w:ascii="Book Antiqua" w:eastAsia="Times New Roman" w:hAnsi="Book Antiqua" w:cs="Times New Roman"/>
          <w:lang w:eastAsia="fr-FR"/>
        </w:rPr>
        <w:t xml:space="preserve"> dans les régions les </w:t>
      </w:r>
      <w:r w:rsidR="003C518B">
        <w:rPr>
          <w:rFonts w:ascii="Book Antiqua" w:eastAsia="Times New Roman" w:hAnsi="Book Antiqua" w:cs="Times New Roman"/>
          <w:lang w:eastAsia="fr-FR"/>
        </w:rPr>
        <w:t>moins desservies</w:t>
      </w:r>
      <w:r w:rsidR="00CC733C">
        <w:rPr>
          <w:rFonts w:ascii="Book Antiqua" w:eastAsia="Times New Roman" w:hAnsi="Book Antiqua" w:cs="Times New Roman"/>
          <w:lang w:eastAsia="fr-FR"/>
        </w:rPr>
        <w:t xml:space="preserve"> en</w:t>
      </w:r>
      <w:r w:rsidR="000B2F10" w:rsidRPr="000B2F10">
        <w:rPr>
          <w:rFonts w:ascii="Book Antiqua" w:eastAsia="Times New Roman" w:hAnsi="Book Antiqua" w:cs="Times New Roman"/>
          <w:lang w:eastAsia="fr-FR"/>
        </w:rPr>
        <w:t xml:space="preserve"> points de services bancaires</w:t>
      </w:r>
      <w:r w:rsidR="00CC733C">
        <w:rPr>
          <w:rFonts w:ascii="Book Antiqua" w:eastAsia="Times New Roman" w:hAnsi="Book Antiqua" w:cs="Times New Roman"/>
          <w:lang w:eastAsia="fr-FR"/>
        </w:rPr>
        <w:t xml:space="preserve"> (Kaffrine, Sédhiou, Fatick, etc.) ;</w:t>
      </w:r>
    </w:p>
    <w:p w:rsidR="000B2F10" w:rsidRPr="000B2F10" w:rsidRDefault="00A30770" w:rsidP="005E09AC">
      <w:pPr>
        <w:numPr>
          <w:ilvl w:val="0"/>
          <w:numId w:val="7"/>
        </w:numPr>
        <w:spacing w:before="120" w:after="0" w:line="240" w:lineRule="auto"/>
        <w:ind w:left="426" w:hanging="284"/>
        <w:jc w:val="both"/>
        <w:rPr>
          <w:rFonts w:ascii="Book Antiqua" w:eastAsia="Times New Roman" w:hAnsi="Book Antiqua" w:cs="Times New Roman"/>
          <w:lang w:eastAsia="fr-FR"/>
        </w:rPr>
      </w:pPr>
      <w:r>
        <w:rPr>
          <w:rFonts w:ascii="Book Antiqua" w:eastAsia="Times New Roman" w:hAnsi="Book Antiqua" w:cs="Times New Roman"/>
          <w:lang w:eastAsia="fr-FR"/>
        </w:rPr>
        <w:t xml:space="preserve">de </w:t>
      </w:r>
      <w:r w:rsidR="00CC733C">
        <w:rPr>
          <w:rFonts w:ascii="Book Antiqua" w:eastAsia="Times New Roman" w:hAnsi="Book Antiqua" w:cs="Times New Roman"/>
          <w:lang w:eastAsia="fr-FR"/>
        </w:rPr>
        <w:t xml:space="preserve">mener </w:t>
      </w:r>
      <w:r w:rsidR="000B2F10" w:rsidRPr="000B2F10">
        <w:rPr>
          <w:rFonts w:ascii="Book Antiqua" w:eastAsia="Times New Roman" w:hAnsi="Book Antiqua" w:cs="Times New Roman"/>
          <w:lang w:eastAsia="fr-FR"/>
        </w:rPr>
        <w:t xml:space="preserve"> </w:t>
      </w:r>
      <w:r w:rsidR="00CC733C">
        <w:rPr>
          <w:rFonts w:ascii="Book Antiqua" w:eastAsia="Times New Roman" w:hAnsi="Book Antiqua" w:cs="Times New Roman"/>
          <w:lang w:eastAsia="fr-FR"/>
        </w:rPr>
        <w:t>de façon plus</w:t>
      </w:r>
      <w:r w:rsidR="000B2F10" w:rsidRPr="000B2F10">
        <w:rPr>
          <w:rFonts w:ascii="Book Antiqua" w:eastAsia="Times New Roman" w:hAnsi="Book Antiqua" w:cs="Times New Roman"/>
          <w:lang w:eastAsia="fr-FR"/>
        </w:rPr>
        <w:t xml:space="preserve"> régulière </w:t>
      </w:r>
      <w:r w:rsidR="00CC733C">
        <w:rPr>
          <w:rFonts w:ascii="Book Antiqua" w:eastAsia="Times New Roman" w:hAnsi="Book Antiqua" w:cs="Times New Roman"/>
          <w:lang w:eastAsia="fr-FR"/>
        </w:rPr>
        <w:t xml:space="preserve">des </w:t>
      </w:r>
      <w:r w:rsidR="000B2F10" w:rsidRPr="000B2F10">
        <w:rPr>
          <w:rFonts w:ascii="Book Antiqua" w:eastAsia="Times New Roman" w:hAnsi="Book Antiqua" w:cs="Times New Roman"/>
          <w:lang w:eastAsia="fr-FR"/>
        </w:rPr>
        <w:t xml:space="preserve">enquêtes de satisfaction </w:t>
      </w:r>
      <w:r w:rsidR="00CC733C">
        <w:rPr>
          <w:rFonts w:ascii="Book Antiqua" w:eastAsia="Times New Roman" w:hAnsi="Book Antiqua" w:cs="Times New Roman"/>
          <w:lang w:eastAsia="fr-FR"/>
        </w:rPr>
        <w:t xml:space="preserve">afin de </w:t>
      </w:r>
      <w:r w:rsidR="000B2F10" w:rsidRPr="000B2F10">
        <w:rPr>
          <w:rFonts w:ascii="Book Antiqua" w:eastAsia="Times New Roman" w:hAnsi="Book Antiqua" w:cs="Times New Roman"/>
          <w:lang w:eastAsia="fr-FR"/>
        </w:rPr>
        <w:t>mieux identifier les besoins et attentes de la clientèle</w:t>
      </w:r>
      <w:r w:rsidR="00CC733C">
        <w:rPr>
          <w:rFonts w:ascii="Book Antiqua" w:eastAsia="Times New Roman" w:hAnsi="Book Antiqua" w:cs="Times New Roman"/>
          <w:lang w:eastAsia="fr-FR"/>
        </w:rPr>
        <w:t xml:space="preserve"> et de suivre leur évolution de façon à disposer en permanence de données actualisées. </w:t>
      </w:r>
    </w:p>
    <w:p w:rsidR="000B2F10" w:rsidRPr="000B2F10" w:rsidRDefault="000B2F10" w:rsidP="000B2F10">
      <w:pPr>
        <w:spacing w:after="0" w:line="240" w:lineRule="auto"/>
        <w:jc w:val="both"/>
        <w:rPr>
          <w:rFonts w:ascii="Book Antiqua" w:eastAsia="Times New Roman" w:hAnsi="Book Antiqua" w:cs="Times New Roman"/>
          <w:lang w:eastAsia="fr-FR"/>
        </w:rPr>
      </w:pPr>
    </w:p>
    <w:p w:rsidR="000B2F10" w:rsidRDefault="000B2F10" w:rsidP="000B2F10">
      <w:pPr>
        <w:spacing w:after="0" w:line="240" w:lineRule="auto"/>
        <w:jc w:val="both"/>
        <w:rPr>
          <w:rFonts w:ascii="Book Antiqua" w:eastAsia="Times New Roman" w:hAnsi="Book Antiqua" w:cs="Times New Roman"/>
          <w:lang w:eastAsia="fr-FR"/>
        </w:rPr>
      </w:pPr>
      <w:r w:rsidRPr="000B2F10">
        <w:rPr>
          <w:rFonts w:ascii="Book Antiqua" w:eastAsia="Times New Roman" w:hAnsi="Book Antiqua" w:cs="Times New Roman"/>
          <w:lang w:eastAsia="fr-FR"/>
        </w:rPr>
        <w:lastRenderedPageBreak/>
        <w:t>A l’instar de l’émission de monna</w:t>
      </w:r>
      <w:r w:rsidR="00767929">
        <w:rPr>
          <w:rFonts w:ascii="Book Antiqua" w:eastAsia="Times New Roman" w:hAnsi="Book Antiqua" w:cs="Times New Roman"/>
          <w:lang w:eastAsia="fr-FR"/>
        </w:rPr>
        <w:t>ie électronique pour laquelle l’usage</w:t>
      </w:r>
      <w:r w:rsidRPr="000B2F10">
        <w:rPr>
          <w:rFonts w:ascii="Book Antiqua" w:eastAsia="Times New Roman" w:hAnsi="Book Antiqua" w:cs="Times New Roman"/>
          <w:lang w:eastAsia="fr-FR"/>
        </w:rPr>
        <w:t xml:space="preserve"> </w:t>
      </w:r>
      <w:r w:rsidR="00767929">
        <w:rPr>
          <w:rFonts w:ascii="Book Antiqua" w:eastAsia="Times New Roman" w:hAnsi="Book Antiqua" w:cs="Times New Roman"/>
          <w:lang w:eastAsia="fr-FR"/>
        </w:rPr>
        <w:t xml:space="preserve">a </w:t>
      </w:r>
      <w:r w:rsidRPr="000B2F10">
        <w:rPr>
          <w:rFonts w:ascii="Book Antiqua" w:eastAsia="Times New Roman" w:hAnsi="Book Antiqua" w:cs="Times New Roman"/>
          <w:lang w:eastAsia="fr-FR"/>
        </w:rPr>
        <w:t xml:space="preserve">précédé </w:t>
      </w:r>
      <w:r w:rsidR="00767929">
        <w:rPr>
          <w:rFonts w:ascii="Book Antiqua" w:eastAsia="Times New Roman" w:hAnsi="Book Antiqua" w:cs="Times New Roman"/>
          <w:lang w:eastAsia="fr-FR"/>
        </w:rPr>
        <w:t xml:space="preserve">la réglementation, </w:t>
      </w:r>
      <w:r w:rsidR="00B8141B">
        <w:rPr>
          <w:rFonts w:ascii="Book Antiqua" w:eastAsia="Times New Roman" w:hAnsi="Book Antiqua" w:cs="Times New Roman"/>
          <w:lang w:eastAsia="fr-FR"/>
        </w:rPr>
        <w:t>l’Atelier</w:t>
      </w:r>
      <w:r w:rsidR="00C378A3">
        <w:rPr>
          <w:rFonts w:ascii="Book Antiqua" w:eastAsia="Times New Roman" w:hAnsi="Book Antiqua" w:cs="Times New Roman"/>
          <w:lang w:eastAsia="fr-FR"/>
        </w:rPr>
        <w:t xml:space="preserve"> s’est félicité des initiatives prises par la</w:t>
      </w:r>
      <w:r w:rsidR="00B8141B">
        <w:rPr>
          <w:rFonts w:ascii="Book Antiqua" w:eastAsia="Times New Roman" w:hAnsi="Book Antiqua" w:cs="Times New Roman"/>
          <w:lang w:eastAsia="fr-FR"/>
        </w:rPr>
        <w:t xml:space="preserve"> </w:t>
      </w:r>
      <w:r w:rsidR="00CC733C">
        <w:rPr>
          <w:rFonts w:ascii="Book Antiqua" w:eastAsia="Times New Roman" w:hAnsi="Book Antiqua" w:cs="Times New Roman"/>
          <w:lang w:eastAsia="fr-FR"/>
        </w:rPr>
        <w:t>Banque C</w:t>
      </w:r>
      <w:r w:rsidR="00B8141B">
        <w:rPr>
          <w:rFonts w:ascii="Book Antiqua" w:eastAsia="Times New Roman" w:hAnsi="Book Antiqua" w:cs="Times New Roman"/>
          <w:lang w:eastAsia="fr-FR"/>
        </w:rPr>
        <w:t>entrale</w:t>
      </w:r>
      <w:r w:rsidR="00C378A3">
        <w:rPr>
          <w:rFonts w:ascii="Book Antiqua" w:eastAsia="Times New Roman" w:hAnsi="Book Antiqua" w:cs="Times New Roman"/>
          <w:lang w:eastAsia="fr-FR"/>
        </w:rPr>
        <w:t xml:space="preserve"> en matière de promotion et de développement des activités des EME, tout en souhaitant que des efforts soient consentis en vue d’une meilleure adaptation de la réglementation</w:t>
      </w:r>
      <w:r w:rsidRPr="000B2F10">
        <w:rPr>
          <w:rFonts w:ascii="Book Antiqua" w:eastAsia="Times New Roman" w:hAnsi="Book Antiqua" w:cs="Times New Roman"/>
          <w:lang w:eastAsia="fr-FR"/>
        </w:rPr>
        <w:t xml:space="preserve"> aux évolutions technologiques.  </w:t>
      </w:r>
    </w:p>
    <w:p w:rsidR="005402BD" w:rsidRDefault="005402BD" w:rsidP="00B87429">
      <w:pPr>
        <w:spacing w:line="240" w:lineRule="auto"/>
        <w:contextualSpacing/>
        <w:jc w:val="both"/>
        <w:rPr>
          <w:rFonts w:ascii="Book Antiqua" w:hAnsi="Book Antiqua"/>
          <w:b/>
        </w:rPr>
      </w:pPr>
    </w:p>
    <w:p w:rsidR="000B2F10" w:rsidRDefault="00B310EC" w:rsidP="0093020D">
      <w:pPr>
        <w:spacing w:line="240" w:lineRule="auto"/>
        <w:ind w:firstLine="709"/>
        <w:contextualSpacing/>
        <w:jc w:val="both"/>
        <w:rPr>
          <w:rFonts w:ascii="Book Antiqua" w:hAnsi="Book Antiqua"/>
          <w:b/>
        </w:rPr>
      </w:pPr>
      <w:r>
        <w:rPr>
          <w:rFonts w:ascii="Book Antiqua" w:hAnsi="Book Antiqua"/>
          <w:b/>
        </w:rPr>
        <w:t>I</w:t>
      </w:r>
      <w:r w:rsidR="00254733" w:rsidRPr="00E95D42">
        <w:rPr>
          <w:rFonts w:ascii="Book Antiqua" w:hAnsi="Book Antiqua"/>
          <w:b/>
        </w:rPr>
        <w:t xml:space="preserve">I.1.3.2. </w:t>
      </w:r>
      <w:r w:rsidR="000B2F10" w:rsidRPr="00E95D42">
        <w:rPr>
          <w:rFonts w:ascii="Book Antiqua" w:hAnsi="Book Antiqua"/>
          <w:b/>
        </w:rPr>
        <w:t>Sur les coûts des services bancaires</w:t>
      </w:r>
    </w:p>
    <w:p w:rsidR="003F0455" w:rsidRDefault="003F0455" w:rsidP="00B87429">
      <w:pPr>
        <w:spacing w:line="240" w:lineRule="auto"/>
        <w:contextualSpacing/>
        <w:jc w:val="both"/>
        <w:rPr>
          <w:rFonts w:ascii="Book Antiqua" w:hAnsi="Book Antiqua"/>
        </w:rPr>
      </w:pPr>
    </w:p>
    <w:p w:rsidR="005402BD" w:rsidRPr="00B87429" w:rsidRDefault="003F0455" w:rsidP="00B87429">
      <w:pPr>
        <w:spacing w:line="240" w:lineRule="auto"/>
        <w:contextualSpacing/>
        <w:jc w:val="both"/>
        <w:rPr>
          <w:rFonts w:ascii="Book Antiqua" w:hAnsi="Book Antiqua"/>
        </w:rPr>
      </w:pPr>
      <w:r>
        <w:rPr>
          <w:rFonts w:ascii="Book Antiqua" w:hAnsi="Book Antiqua"/>
        </w:rPr>
        <w:t>L’Atelier</w:t>
      </w:r>
      <w:r w:rsidR="00767929">
        <w:rPr>
          <w:rFonts w:ascii="Book Antiqua" w:hAnsi="Book Antiqua"/>
        </w:rPr>
        <w:t xml:space="preserve"> </w:t>
      </w:r>
      <w:r>
        <w:rPr>
          <w:rFonts w:ascii="Book Antiqua" w:hAnsi="Book Antiqua"/>
        </w:rPr>
        <w:t>s’est également prononcé</w:t>
      </w:r>
      <w:r w:rsidRPr="00CD3EC6">
        <w:rPr>
          <w:rFonts w:ascii="Book Antiqua" w:hAnsi="Book Antiqua"/>
        </w:rPr>
        <w:t xml:space="preserve"> sur la pertinence des recommandations relevant </w:t>
      </w:r>
      <w:r>
        <w:rPr>
          <w:rFonts w:ascii="Book Antiqua" w:hAnsi="Book Antiqua"/>
        </w:rPr>
        <w:t xml:space="preserve">des coûts des services bancaires. </w:t>
      </w:r>
    </w:p>
    <w:p w:rsidR="00A06261" w:rsidRPr="00A06261" w:rsidRDefault="00A06261" w:rsidP="00B87429">
      <w:pPr>
        <w:pStyle w:val="Paragraphedeliste"/>
        <w:numPr>
          <w:ilvl w:val="0"/>
          <w:numId w:val="31"/>
        </w:numPr>
        <w:spacing w:before="240" w:after="240" w:line="240" w:lineRule="auto"/>
        <w:jc w:val="both"/>
        <w:rPr>
          <w:rFonts w:ascii="Book Antiqua" w:hAnsi="Book Antiqua"/>
          <w:b/>
          <w:i/>
        </w:rPr>
      </w:pPr>
      <w:r w:rsidRPr="00A06261">
        <w:rPr>
          <w:rFonts w:ascii="Book Antiqua" w:hAnsi="Book Antiqua"/>
          <w:b/>
          <w:i/>
        </w:rPr>
        <w:t>Recommandation 5 :</w:t>
      </w:r>
      <w:r w:rsidR="001C7007">
        <w:rPr>
          <w:rFonts w:ascii="Book Antiqua" w:hAnsi="Book Antiqua"/>
          <w:b/>
          <w:i/>
        </w:rPr>
        <w:t xml:space="preserve"> </w:t>
      </w:r>
      <w:r w:rsidRPr="00A06261">
        <w:rPr>
          <w:rFonts w:ascii="Book Antiqua" w:hAnsi="Book Antiqua"/>
          <w:b/>
          <w:i/>
        </w:rPr>
        <w:t>« </w:t>
      </w:r>
      <w:r w:rsidR="000B2F10" w:rsidRPr="00A06261">
        <w:rPr>
          <w:rFonts w:ascii="Book Antiqua" w:hAnsi="Book Antiqua"/>
          <w:b/>
          <w:i/>
        </w:rPr>
        <w:t>Poursuivre la rationalisation des coûts des services bancaires</w:t>
      </w:r>
      <w:r w:rsidRPr="00A06261">
        <w:rPr>
          <w:rFonts w:ascii="Book Antiqua" w:hAnsi="Book Antiqua"/>
          <w:b/>
          <w:i/>
        </w:rPr>
        <w:t> »</w:t>
      </w:r>
    </w:p>
    <w:p w:rsidR="000B2F10" w:rsidRPr="00B87429" w:rsidRDefault="00A06261" w:rsidP="00B87429">
      <w:pPr>
        <w:spacing w:before="240" w:after="240" w:line="240" w:lineRule="auto"/>
        <w:contextualSpacing/>
        <w:jc w:val="both"/>
        <w:rPr>
          <w:rFonts w:ascii="Book Antiqua" w:hAnsi="Book Antiqua"/>
        </w:rPr>
      </w:pPr>
      <w:r>
        <w:rPr>
          <w:rFonts w:ascii="Book Antiqua" w:hAnsi="Book Antiqua"/>
        </w:rPr>
        <w:t xml:space="preserve">L’Atelier </w:t>
      </w:r>
      <w:r w:rsidRPr="00CD3EC6">
        <w:rPr>
          <w:rFonts w:ascii="Book Antiqua" w:hAnsi="Book Antiqua"/>
        </w:rPr>
        <w:t>a relevé les efforts</w:t>
      </w:r>
      <w:r w:rsidR="00B778E1">
        <w:rPr>
          <w:rFonts w:ascii="Book Antiqua" w:hAnsi="Book Antiqua"/>
        </w:rPr>
        <w:t xml:space="preserve"> appréciables</w:t>
      </w:r>
      <w:r w:rsidRPr="00CD3EC6">
        <w:rPr>
          <w:rFonts w:ascii="Book Antiqua" w:hAnsi="Book Antiqua"/>
        </w:rPr>
        <w:t xml:space="preserve"> </w:t>
      </w:r>
      <w:r>
        <w:rPr>
          <w:rFonts w:ascii="Book Antiqua" w:hAnsi="Book Antiqua"/>
        </w:rPr>
        <w:t>déjà</w:t>
      </w:r>
      <w:r w:rsidR="00B778E1">
        <w:rPr>
          <w:rFonts w:ascii="Book Antiqua" w:hAnsi="Book Antiqua"/>
        </w:rPr>
        <w:t xml:space="preserve"> </w:t>
      </w:r>
      <w:r>
        <w:rPr>
          <w:rFonts w:ascii="Book Antiqua" w:hAnsi="Book Antiqua"/>
        </w:rPr>
        <w:t>consentis par les banques à travers la gratuité de dix-neuf opérations et services bancaires en vigueur depuis le 1</w:t>
      </w:r>
      <w:r w:rsidRPr="00A06261">
        <w:rPr>
          <w:rFonts w:ascii="Book Antiqua" w:hAnsi="Book Antiqua"/>
          <w:vertAlign w:val="superscript"/>
        </w:rPr>
        <w:t>er</w:t>
      </w:r>
      <w:r>
        <w:rPr>
          <w:rFonts w:ascii="Book Antiqua" w:hAnsi="Book Antiqua"/>
        </w:rPr>
        <w:t xml:space="preserve"> octobre 2014. Toutefois,</w:t>
      </w:r>
      <w:r w:rsidR="00B778E1">
        <w:rPr>
          <w:rFonts w:ascii="Book Antiqua" w:hAnsi="Book Antiqua"/>
        </w:rPr>
        <w:t xml:space="preserve"> </w:t>
      </w:r>
      <w:r>
        <w:rPr>
          <w:rFonts w:ascii="Book Antiqua" w:hAnsi="Book Antiqua"/>
        </w:rPr>
        <w:t>ces efforts</w:t>
      </w:r>
      <w:r w:rsidR="00B778E1">
        <w:rPr>
          <w:rFonts w:ascii="Book Antiqua" w:hAnsi="Book Antiqua"/>
        </w:rPr>
        <w:t xml:space="preserve"> </w:t>
      </w:r>
      <w:r w:rsidRPr="00CD3EC6">
        <w:rPr>
          <w:rFonts w:ascii="Book Antiqua" w:hAnsi="Book Antiqua"/>
        </w:rPr>
        <w:t>doivent être appuyés</w:t>
      </w:r>
      <w:r>
        <w:rPr>
          <w:rFonts w:ascii="Book Antiqua" w:hAnsi="Book Antiqua"/>
        </w:rPr>
        <w:t xml:space="preserve"> par un développement de</w:t>
      </w:r>
      <w:r w:rsidR="000B2F10" w:rsidRPr="00B87429">
        <w:rPr>
          <w:rFonts w:ascii="Book Antiqua" w:hAnsi="Book Antiqua"/>
        </w:rPr>
        <w:t xml:space="preserve"> la digitalisation des opérations bancaires</w:t>
      </w:r>
      <w:r>
        <w:rPr>
          <w:rFonts w:ascii="Book Antiqua" w:hAnsi="Book Antiqua"/>
        </w:rPr>
        <w:t xml:space="preserve">, un recours accru </w:t>
      </w:r>
      <w:r w:rsidR="000B2F10" w:rsidRPr="00B87429">
        <w:rPr>
          <w:rFonts w:ascii="Book Antiqua" w:hAnsi="Book Antiqua"/>
        </w:rPr>
        <w:t>au BIC</w:t>
      </w:r>
      <w:r>
        <w:rPr>
          <w:rFonts w:ascii="Book Antiqua" w:hAnsi="Book Antiqua"/>
        </w:rPr>
        <w:t xml:space="preserve"> et la </w:t>
      </w:r>
      <w:r w:rsidR="000B2F10" w:rsidRPr="00B87429">
        <w:rPr>
          <w:rFonts w:ascii="Book Antiqua" w:hAnsi="Book Antiqua"/>
        </w:rPr>
        <w:t>modulation des garanties par une meilleure adaptation au</w:t>
      </w:r>
      <w:r>
        <w:rPr>
          <w:rFonts w:ascii="Book Antiqua" w:hAnsi="Book Antiqua"/>
        </w:rPr>
        <w:t xml:space="preserve"> profil de</w:t>
      </w:r>
      <w:r w:rsidR="000B2F10" w:rsidRPr="00B87429">
        <w:rPr>
          <w:rFonts w:ascii="Book Antiqua" w:hAnsi="Book Antiqua"/>
        </w:rPr>
        <w:t xml:space="preserve"> risque</w:t>
      </w:r>
      <w:r>
        <w:rPr>
          <w:rFonts w:ascii="Book Antiqua" w:hAnsi="Book Antiqua"/>
        </w:rPr>
        <w:t xml:space="preserve"> des emprunteurs. </w:t>
      </w:r>
    </w:p>
    <w:p w:rsidR="000B2F10" w:rsidRPr="00A06261" w:rsidRDefault="00A06261" w:rsidP="00A06261">
      <w:pPr>
        <w:pStyle w:val="Paragraphedeliste"/>
        <w:numPr>
          <w:ilvl w:val="0"/>
          <w:numId w:val="31"/>
        </w:numPr>
        <w:spacing w:before="240" w:after="240" w:line="240" w:lineRule="auto"/>
        <w:jc w:val="both"/>
        <w:rPr>
          <w:rFonts w:ascii="Book Antiqua" w:hAnsi="Book Antiqua"/>
          <w:b/>
          <w:i/>
        </w:rPr>
      </w:pPr>
      <w:r w:rsidRPr="00A06261">
        <w:rPr>
          <w:rFonts w:ascii="Book Antiqua" w:hAnsi="Book Antiqua"/>
          <w:b/>
          <w:i/>
        </w:rPr>
        <w:t>Recommandation</w:t>
      </w:r>
      <w:r>
        <w:rPr>
          <w:rFonts w:ascii="Book Antiqua" w:hAnsi="Book Antiqua"/>
          <w:b/>
          <w:i/>
        </w:rPr>
        <w:t xml:space="preserve"> 6</w:t>
      </w:r>
      <w:r w:rsidRPr="00A06261">
        <w:rPr>
          <w:rFonts w:ascii="Book Antiqua" w:hAnsi="Book Antiqua"/>
          <w:b/>
          <w:i/>
        </w:rPr>
        <w:t> : « </w:t>
      </w:r>
      <w:r w:rsidR="000B2F10" w:rsidRPr="00A06261">
        <w:rPr>
          <w:rFonts w:ascii="Book Antiqua" w:hAnsi="Book Antiqua"/>
          <w:b/>
          <w:i/>
        </w:rPr>
        <w:t>Améliorer les conditions de distribution du crédit</w:t>
      </w:r>
      <w:r w:rsidRPr="00A06261">
        <w:rPr>
          <w:rFonts w:ascii="Book Antiqua" w:hAnsi="Book Antiqua"/>
          <w:b/>
          <w:i/>
        </w:rPr>
        <w:t> »</w:t>
      </w:r>
    </w:p>
    <w:p w:rsidR="00A06261" w:rsidRDefault="00A06261" w:rsidP="00B87429">
      <w:pPr>
        <w:pStyle w:val="Paragraphedeliste"/>
        <w:spacing w:before="240" w:after="240" w:line="240" w:lineRule="auto"/>
        <w:ind w:left="0"/>
        <w:jc w:val="both"/>
        <w:rPr>
          <w:rFonts w:ascii="Book Antiqua" w:hAnsi="Book Antiqua"/>
        </w:rPr>
      </w:pPr>
    </w:p>
    <w:p w:rsidR="000B2F10" w:rsidRDefault="00EC0128" w:rsidP="00B87429">
      <w:pPr>
        <w:pStyle w:val="Paragraphedeliste"/>
        <w:spacing w:before="240" w:after="240" w:line="240" w:lineRule="auto"/>
        <w:ind w:left="0"/>
        <w:jc w:val="both"/>
        <w:rPr>
          <w:rFonts w:ascii="Book Antiqua" w:hAnsi="Book Antiqua"/>
        </w:rPr>
      </w:pPr>
      <w:r w:rsidRPr="00CD3EC6">
        <w:rPr>
          <w:rFonts w:ascii="Book Antiqua" w:hAnsi="Book Antiqua"/>
        </w:rPr>
        <w:t xml:space="preserve">Tout en admettant la pertinence de la recommandation, </w:t>
      </w:r>
      <w:r>
        <w:rPr>
          <w:rFonts w:ascii="Book Antiqua" w:hAnsi="Book Antiqua"/>
        </w:rPr>
        <w:t xml:space="preserve">l’Atelier a insisté sur la nécessité d’une réduction </w:t>
      </w:r>
      <w:r w:rsidR="000B2F10" w:rsidRPr="00B87429">
        <w:rPr>
          <w:rFonts w:ascii="Book Antiqua" w:hAnsi="Book Antiqua"/>
        </w:rPr>
        <w:t>des délais d’instruction des dossiers de demande de crédit</w:t>
      </w:r>
      <w:r>
        <w:rPr>
          <w:rFonts w:ascii="Book Antiqua" w:hAnsi="Book Antiqua"/>
        </w:rPr>
        <w:t xml:space="preserve"> et </w:t>
      </w:r>
      <w:r w:rsidR="00E5685D">
        <w:rPr>
          <w:rFonts w:ascii="Book Antiqua" w:hAnsi="Book Antiqua"/>
        </w:rPr>
        <w:t>du recours aux</w:t>
      </w:r>
      <w:r w:rsidR="000B2F10" w:rsidRPr="00B87429">
        <w:rPr>
          <w:rFonts w:ascii="Book Antiqua" w:hAnsi="Book Antiqua"/>
        </w:rPr>
        <w:t xml:space="preserve"> supports papier en faveur des </w:t>
      </w:r>
      <w:r w:rsidR="00E5685D">
        <w:rPr>
          <w:rFonts w:ascii="Book Antiqua" w:hAnsi="Book Antiqua"/>
        </w:rPr>
        <w:t>documents</w:t>
      </w:r>
      <w:r w:rsidR="000B2F10" w:rsidRPr="00B87429">
        <w:rPr>
          <w:rFonts w:ascii="Book Antiqua" w:hAnsi="Book Antiqua"/>
        </w:rPr>
        <w:t xml:space="preserve"> électroniques</w:t>
      </w:r>
      <w:r w:rsidR="00E5685D">
        <w:rPr>
          <w:rFonts w:ascii="Book Antiqua" w:hAnsi="Book Antiqua"/>
        </w:rPr>
        <w:t>.</w:t>
      </w:r>
      <w:r w:rsidR="000B2F10" w:rsidRPr="00B87429">
        <w:rPr>
          <w:rFonts w:ascii="Book Antiqua" w:hAnsi="Book Antiqua"/>
        </w:rPr>
        <w:t> </w:t>
      </w:r>
      <w:r w:rsidR="00711E65">
        <w:rPr>
          <w:rFonts w:ascii="Book Antiqua" w:hAnsi="Book Antiqua"/>
        </w:rPr>
        <w:t>Il a été également émis l’idée de l’ins</w:t>
      </w:r>
      <w:r w:rsidR="000B2F10" w:rsidRPr="00B87429">
        <w:rPr>
          <w:rFonts w:ascii="Book Antiqua" w:hAnsi="Book Antiqua"/>
        </w:rPr>
        <w:t>tallation de plateformes dédiées</w:t>
      </w:r>
      <w:r w:rsidR="00E5685D">
        <w:rPr>
          <w:rFonts w:ascii="Book Antiqua" w:hAnsi="Book Antiqua"/>
        </w:rPr>
        <w:t xml:space="preserve"> à</w:t>
      </w:r>
      <w:r w:rsidR="000B2F10" w:rsidRPr="00B87429">
        <w:rPr>
          <w:rFonts w:ascii="Book Antiqua" w:hAnsi="Book Antiqua"/>
        </w:rPr>
        <w:t xml:space="preserve"> la mise en place des crédits où peuvent se connecter les </w:t>
      </w:r>
      <w:r w:rsidR="00C516FA">
        <w:rPr>
          <w:rFonts w:ascii="Book Antiqua" w:hAnsi="Book Antiqua"/>
        </w:rPr>
        <w:t>agents impliqués</w:t>
      </w:r>
      <w:r w:rsidR="000B2F10" w:rsidRPr="00B87429">
        <w:rPr>
          <w:rFonts w:ascii="Book Antiqua" w:hAnsi="Book Antiqua"/>
        </w:rPr>
        <w:t xml:space="preserve"> dans </w:t>
      </w:r>
      <w:r w:rsidR="005E0A48">
        <w:rPr>
          <w:rFonts w:ascii="Book Antiqua" w:hAnsi="Book Antiqua"/>
        </w:rPr>
        <w:t>la chaine de</w:t>
      </w:r>
      <w:r w:rsidR="000B2F10" w:rsidRPr="00B87429">
        <w:rPr>
          <w:rFonts w:ascii="Book Antiqua" w:hAnsi="Book Antiqua"/>
        </w:rPr>
        <w:t xml:space="preserve"> validation</w:t>
      </w:r>
      <w:r w:rsidR="009D289A">
        <w:rPr>
          <w:rFonts w:ascii="Book Antiqua" w:hAnsi="Book Antiqua"/>
        </w:rPr>
        <w:t xml:space="preserve"> des prêts aux clients, même s’</w:t>
      </w:r>
      <w:r w:rsidR="00C516FA">
        <w:rPr>
          <w:rFonts w:ascii="Book Antiqua" w:hAnsi="Book Antiqua"/>
        </w:rPr>
        <w:t>ils</w:t>
      </w:r>
      <w:r w:rsidR="000B2F10" w:rsidRPr="00B87429">
        <w:rPr>
          <w:rFonts w:ascii="Book Antiqua" w:hAnsi="Book Antiqua"/>
        </w:rPr>
        <w:t xml:space="preserve"> opèrent à des endroits différents</w:t>
      </w:r>
      <w:r w:rsidR="00711E65">
        <w:rPr>
          <w:rFonts w:ascii="Book Antiqua" w:hAnsi="Book Antiqua"/>
        </w:rPr>
        <w:t xml:space="preserve">. </w:t>
      </w:r>
    </w:p>
    <w:p w:rsidR="00A06261" w:rsidRPr="00711E65" w:rsidRDefault="00A06261" w:rsidP="00B87429">
      <w:pPr>
        <w:pStyle w:val="Paragraphedeliste"/>
        <w:spacing w:before="240" w:after="240" w:line="240" w:lineRule="auto"/>
        <w:ind w:left="0"/>
        <w:jc w:val="both"/>
        <w:rPr>
          <w:rFonts w:ascii="Book Antiqua" w:hAnsi="Book Antiqua"/>
          <w:b/>
        </w:rPr>
      </w:pPr>
    </w:p>
    <w:p w:rsidR="000B2F10" w:rsidRPr="00A06261" w:rsidRDefault="00A06261" w:rsidP="00A06261">
      <w:pPr>
        <w:pStyle w:val="Paragraphedeliste"/>
        <w:numPr>
          <w:ilvl w:val="0"/>
          <w:numId w:val="31"/>
        </w:numPr>
        <w:spacing w:before="240" w:after="240" w:line="240" w:lineRule="auto"/>
        <w:jc w:val="both"/>
        <w:rPr>
          <w:rFonts w:ascii="Book Antiqua" w:hAnsi="Book Antiqua"/>
          <w:b/>
          <w:i/>
        </w:rPr>
      </w:pPr>
      <w:r w:rsidRPr="00A06261">
        <w:rPr>
          <w:rFonts w:ascii="Book Antiqua" w:hAnsi="Book Antiqua"/>
          <w:b/>
          <w:i/>
        </w:rPr>
        <w:t>Recommandation 7 :</w:t>
      </w:r>
      <w:r w:rsidR="00E5685D">
        <w:rPr>
          <w:rFonts w:ascii="Book Antiqua" w:hAnsi="Book Antiqua"/>
          <w:b/>
          <w:i/>
        </w:rPr>
        <w:t xml:space="preserve"> </w:t>
      </w:r>
      <w:r w:rsidRPr="00A06261">
        <w:rPr>
          <w:rFonts w:ascii="Book Antiqua" w:hAnsi="Book Antiqua"/>
          <w:b/>
          <w:i/>
        </w:rPr>
        <w:t>« </w:t>
      </w:r>
      <w:r w:rsidR="000B2F10" w:rsidRPr="00A06261">
        <w:rPr>
          <w:rFonts w:ascii="Book Antiqua" w:hAnsi="Book Antiqua"/>
          <w:b/>
          <w:i/>
        </w:rPr>
        <w:t>Réduire les frais liés à l'utilisation de la carte bancaire</w:t>
      </w:r>
      <w:r w:rsidRPr="00A06261">
        <w:rPr>
          <w:rFonts w:ascii="Book Antiqua" w:hAnsi="Book Antiqua"/>
          <w:b/>
          <w:i/>
        </w:rPr>
        <w:t> »</w:t>
      </w:r>
    </w:p>
    <w:p w:rsidR="00711E65" w:rsidRPr="00B87429" w:rsidRDefault="00711E65" w:rsidP="00B87429">
      <w:pPr>
        <w:spacing w:before="240" w:after="240" w:line="240" w:lineRule="auto"/>
        <w:contextualSpacing/>
        <w:jc w:val="both"/>
        <w:rPr>
          <w:rFonts w:ascii="Book Antiqua" w:hAnsi="Book Antiqua"/>
        </w:rPr>
      </w:pPr>
      <w:r>
        <w:rPr>
          <w:rFonts w:ascii="Book Antiqua" w:hAnsi="Book Antiqua"/>
        </w:rPr>
        <w:t>L’Atelier a relevé le besoin d’é</w:t>
      </w:r>
      <w:r w:rsidR="000B2F10" w:rsidRPr="00B87429">
        <w:rPr>
          <w:rFonts w:ascii="Book Antiqua" w:hAnsi="Book Antiqua"/>
        </w:rPr>
        <w:t xml:space="preserve">largir la gamme des utilisateurs </w:t>
      </w:r>
      <w:r>
        <w:rPr>
          <w:rFonts w:ascii="Book Antiqua" w:hAnsi="Book Antiqua"/>
        </w:rPr>
        <w:t>à travers une</w:t>
      </w:r>
      <w:r w:rsidR="000B2F10" w:rsidRPr="00B87429">
        <w:rPr>
          <w:rFonts w:ascii="Book Antiqua" w:hAnsi="Book Antiqua"/>
        </w:rPr>
        <w:t xml:space="preserve"> campagne de sensibilisation et d’information </w:t>
      </w:r>
      <w:r>
        <w:rPr>
          <w:rFonts w:ascii="Book Antiqua" w:hAnsi="Book Antiqua"/>
        </w:rPr>
        <w:t xml:space="preserve">de masse </w:t>
      </w:r>
      <w:r w:rsidR="000B2F10" w:rsidRPr="00B87429">
        <w:rPr>
          <w:rFonts w:ascii="Book Antiqua" w:hAnsi="Book Antiqua"/>
        </w:rPr>
        <w:t xml:space="preserve">sur les avantages et les opportunités </w:t>
      </w:r>
      <w:r>
        <w:rPr>
          <w:rFonts w:ascii="Book Antiqua" w:hAnsi="Book Antiqua"/>
        </w:rPr>
        <w:t xml:space="preserve">offertes par l’usage de la carte </w:t>
      </w:r>
      <w:r w:rsidR="005E0A48">
        <w:rPr>
          <w:rFonts w:ascii="Book Antiqua" w:hAnsi="Book Antiqua"/>
        </w:rPr>
        <w:t>de façon à réduire au minimum son</w:t>
      </w:r>
      <w:r w:rsidR="000B2F10" w:rsidRPr="00B87429">
        <w:rPr>
          <w:rFonts w:ascii="Book Antiqua" w:hAnsi="Book Antiqua"/>
        </w:rPr>
        <w:t xml:space="preserve"> coût marginal</w:t>
      </w:r>
      <w:r>
        <w:rPr>
          <w:rFonts w:ascii="Book Antiqua" w:hAnsi="Book Antiqua"/>
        </w:rPr>
        <w:t xml:space="preserve">. </w:t>
      </w:r>
    </w:p>
    <w:p w:rsidR="000B2F10" w:rsidRPr="00A06261" w:rsidRDefault="00A06261" w:rsidP="00A06261">
      <w:pPr>
        <w:pStyle w:val="Paragraphedeliste"/>
        <w:numPr>
          <w:ilvl w:val="0"/>
          <w:numId w:val="31"/>
        </w:numPr>
        <w:spacing w:before="240" w:after="240" w:line="240" w:lineRule="auto"/>
        <w:jc w:val="both"/>
        <w:rPr>
          <w:rFonts w:ascii="Book Antiqua" w:hAnsi="Book Antiqua"/>
          <w:b/>
          <w:i/>
        </w:rPr>
      </w:pPr>
      <w:r w:rsidRPr="00A06261">
        <w:rPr>
          <w:rFonts w:ascii="Book Antiqua" w:hAnsi="Book Antiqua"/>
          <w:b/>
          <w:i/>
        </w:rPr>
        <w:t>Recommandation 8 : « </w:t>
      </w:r>
      <w:r w:rsidR="000B2F10" w:rsidRPr="00A06261">
        <w:rPr>
          <w:rFonts w:ascii="Book Antiqua" w:hAnsi="Book Antiqua"/>
          <w:b/>
          <w:i/>
        </w:rPr>
        <w:t>Prévenir et mieux encadrer le surendettement des clients</w:t>
      </w:r>
      <w:r w:rsidRPr="00A06261">
        <w:rPr>
          <w:rFonts w:ascii="Book Antiqua" w:hAnsi="Book Antiqua"/>
          <w:b/>
          <w:i/>
        </w:rPr>
        <w:t> »</w:t>
      </w:r>
    </w:p>
    <w:p w:rsidR="000B2F10" w:rsidRDefault="000B2F10" w:rsidP="00B87429">
      <w:pPr>
        <w:spacing w:before="240" w:after="240" w:line="240" w:lineRule="auto"/>
        <w:contextualSpacing/>
        <w:jc w:val="both"/>
        <w:rPr>
          <w:rFonts w:ascii="Book Antiqua" w:hAnsi="Book Antiqua"/>
        </w:rPr>
      </w:pPr>
      <w:r w:rsidRPr="00B87429">
        <w:rPr>
          <w:rFonts w:ascii="Book Antiqua" w:hAnsi="Book Antiqua"/>
        </w:rPr>
        <w:t>Outre les</w:t>
      </w:r>
      <w:r w:rsidR="004D64E0">
        <w:rPr>
          <w:rFonts w:ascii="Book Antiqua" w:hAnsi="Book Antiqua"/>
        </w:rPr>
        <w:t xml:space="preserve"> pistes de solutions</w:t>
      </w:r>
      <w:r w:rsidRPr="00B87429">
        <w:rPr>
          <w:rFonts w:ascii="Book Antiqua" w:hAnsi="Book Antiqua"/>
        </w:rPr>
        <w:t xml:space="preserve"> préconisées</w:t>
      </w:r>
      <w:r w:rsidR="004D64E0">
        <w:rPr>
          <w:rFonts w:ascii="Book Antiqua" w:hAnsi="Book Antiqua"/>
        </w:rPr>
        <w:t xml:space="preserve"> dans le rapport</w:t>
      </w:r>
      <w:r w:rsidR="00A06261">
        <w:rPr>
          <w:rFonts w:ascii="Book Antiqua" w:hAnsi="Book Antiqua"/>
        </w:rPr>
        <w:t xml:space="preserve">, l’Atelier </w:t>
      </w:r>
      <w:r w:rsidR="004D64E0">
        <w:rPr>
          <w:rFonts w:ascii="Book Antiqua" w:hAnsi="Book Antiqua"/>
        </w:rPr>
        <w:t>a suggéré</w:t>
      </w:r>
      <w:r w:rsidR="00A06261">
        <w:rPr>
          <w:rFonts w:ascii="Book Antiqua" w:hAnsi="Book Antiqua"/>
        </w:rPr>
        <w:t xml:space="preserve"> </w:t>
      </w:r>
      <w:r w:rsidR="002D3462">
        <w:rPr>
          <w:rFonts w:ascii="Book Antiqua" w:hAnsi="Book Antiqua"/>
        </w:rPr>
        <w:t>le recours systématique</w:t>
      </w:r>
      <w:r w:rsidR="00711E65">
        <w:rPr>
          <w:rFonts w:ascii="Book Antiqua" w:hAnsi="Book Antiqua"/>
        </w:rPr>
        <w:t xml:space="preserve"> </w:t>
      </w:r>
      <w:r w:rsidRPr="00B87429">
        <w:rPr>
          <w:rFonts w:ascii="Book Antiqua" w:hAnsi="Book Antiqua"/>
        </w:rPr>
        <w:t xml:space="preserve">à la Centrale des Risques et </w:t>
      </w:r>
      <w:r w:rsidR="009574CF">
        <w:rPr>
          <w:rFonts w:ascii="Book Antiqua" w:hAnsi="Book Antiqua"/>
        </w:rPr>
        <w:t>le respect d</w:t>
      </w:r>
      <w:r w:rsidR="00ED70AB">
        <w:rPr>
          <w:rFonts w:ascii="Book Antiqua" w:hAnsi="Book Antiqua"/>
        </w:rPr>
        <w:t>es</w:t>
      </w:r>
      <w:r w:rsidRPr="00B87429">
        <w:rPr>
          <w:rFonts w:ascii="Book Antiqua" w:hAnsi="Book Antiqua"/>
        </w:rPr>
        <w:t xml:space="preserve"> dispositions règlementaire</w:t>
      </w:r>
      <w:r w:rsidR="00711E65">
        <w:rPr>
          <w:rFonts w:ascii="Book Antiqua" w:hAnsi="Book Antiqua"/>
        </w:rPr>
        <w:t>s relatives au surendettement</w:t>
      </w:r>
      <w:r w:rsidR="009574CF">
        <w:rPr>
          <w:rFonts w:ascii="Book Antiqua" w:hAnsi="Book Antiqua"/>
        </w:rPr>
        <w:t xml:space="preserve"> des clients</w:t>
      </w:r>
      <w:r w:rsidR="00711E65">
        <w:rPr>
          <w:rFonts w:ascii="Book Antiqua" w:hAnsi="Book Antiqua"/>
        </w:rPr>
        <w:t>. En outre</w:t>
      </w:r>
      <w:r w:rsidR="00ED70AB">
        <w:rPr>
          <w:rFonts w:ascii="Book Antiqua" w:hAnsi="Book Antiqua"/>
        </w:rPr>
        <w:t>,</w:t>
      </w:r>
      <w:r w:rsidR="002D3462">
        <w:rPr>
          <w:rFonts w:ascii="Book Antiqua" w:hAnsi="Book Antiqua"/>
        </w:rPr>
        <w:t xml:space="preserve"> </w:t>
      </w:r>
      <w:r w:rsidR="00ED70AB">
        <w:rPr>
          <w:rFonts w:ascii="Book Antiqua" w:hAnsi="Book Antiqua"/>
        </w:rPr>
        <w:t xml:space="preserve">il a été évoqué la nécessité de </w:t>
      </w:r>
      <w:r w:rsidRPr="00B87429">
        <w:rPr>
          <w:rFonts w:ascii="Book Antiqua" w:hAnsi="Book Antiqua"/>
        </w:rPr>
        <w:t xml:space="preserve">susciter </w:t>
      </w:r>
      <w:r w:rsidR="00ED70AB">
        <w:rPr>
          <w:rFonts w:ascii="Book Antiqua" w:hAnsi="Book Antiqua"/>
        </w:rPr>
        <w:t>un plus large  recours au</w:t>
      </w:r>
      <w:r w:rsidRPr="00B87429">
        <w:rPr>
          <w:rFonts w:ascii="Book Antiqua" w:hAnsi="Book Antiqua"/>
        </w:rPr>
        <w:t xml:space="preserve"> BIC dont l’étude de solvabilité client va s’étendre ince</w:t>
      </w:r>
      <w:r w:rsidR="00B87429">
        <w:rPr>
          <w:rFonts w:ascii="Book Antiqua" w:hAnsi="Book Antiqua"/>
        </w:rPr>
        <w:t>ssamment aux grands facturiers</w:t>
      </w:r>
      <w:r w:rsidR="00ED70AB">
        <w:rPr>
          <w:rFonts w:ascii="Book Antiqua" w:hAnsi="Book Antiqua"/>
        </w:rPr>
        <w:t xml:space="preserve">. </w:t>
      </w:r>
    </w:p>
    <w:p w:rsidR="00B87429" w:rsidRPr="00B87429" w:rsidRDefault="00B87429" w:rsidP="00B87429">
      <w:pPr>
        <w:spacing w:before="240" w:after="240" w:line="240" w:lineRule="auto"/>
        <w:contextualSpacing/>
        <w:jc w:val="both"/>
        <w:rPr>
          <w:rFonts w:ascii="Book Antiqua" w:hAnsi="Book Antiqua"/>
        </w:rPr>
      </w:pPr>
    </w:p>
    <w:p w:rsidR="00254733" w:rsidRDefault="00B310EC" w:rsidP="0093020D">
      <w:pPr>
        <w:spacing w:line="240" w:lineRule="auto"/>
        <w:ind w:firstLine="709"/>
        <w:contextualSpacing/>
        <w:jc w:val="both"/>
        <w:rPr>
          <w:rFonts w:ascii="Book Antiqua" w:hAnsi="Book Antiqua"/>
          <w:b/>
        </w:rPr>
      </w:pPr>
      <w:r>
        <w:rPr>
          <w:rFonts w:ascii="Book Antiqua" w:hAnsi="Book Antiqua"/>
          <w:b/>
        </w:rPr>
        <w:t>I</w:t>
      </w:r>
      <w:r w:rsidR="00254733" w:rsidRPr="009574CF">
        <w:rPr>
          <w:rFonts w:ascii="Book Antiqua" w:hAnsi="Book Antiqua"/>
          <w:b/>
        </w:rPr>
        <w:t>I.1.3.3. Sur la qualité de la relation et de l’accessibilité physique</w:t>
      </w:r>
    </w:p>
    <w:p w:rsidR="009574CF" w:rsidRPr="00B87429" w:rsidRDefault="009574CF" w:rsidP="00B87429">
      <w:pPr>
        <w:spacing w:line="240" w:lineRule="auto"/>
        <w:contextualSpacing/>
        <w:jc w:val="both"/>
        <w:rPr>
          <w:rFonts w:ascii="Book Antiqua" w:hAnsi="Book Antiqua"/>
        </w:rPr>
      </w:pPr>
    </w:p>
    <w:p w:rsidR="00B87429" w:rsidRDefault="003F0455" w:rsidP="00B87429">
      <w:pPr>
        <w:spacing w:after="120" w:line="240" w:lineRule="auto"/>
        <w:contextualSpacing/>
        <w:jc w:val="both"/>
        <w:rPr>
          <w:rFonts w:ascii="Book Antiqua" w:hAnsi="Book Antiqua"/>
        </w:rPr>
      </w:pPr>
      <w:r>
        <w:rPr>
          <w:rFonts w:ascii="Book Antiqua" w:hAnsi="Book Antiqua"/>
        </w:rPr>
        <w:t xml:space="preserve">Les participants </w:t>
      </w:r>
      <w:r w:rsidR="00254733" w:rsidRPr="00B87429">
        <w:rPr>
          <w:rFonts w:ascii="Book Antiqua" w:hAnsi="Book Antiqua"/>
        </w:rPr>
        <w:t>ont  jugé pertinentes et opér</w:t>
      </w:r>
      <w:r w:rsidR="00A06261">
        <w:rPr>
          <w:rFonts w:ascii="Book Antiqua" w:hAnsi="Book Antiqua"/>
        </w:rPr>
        <w:t>ationnelles les recommandations</w:t>
      </w:r>
      <w:r w:rsidR="00254733" w:rsidRPr="00B87429">
        <w:rPr>
          <w:rFonts w:ascii="Book Antiqua" w:hAnsi="Book Antiqua"/>
        </w:rPr>
        <w:t xml:space="preserve"> </w:t>
      </w:r>
      <w:r w:rsidR="009574CF">
        <w:rPr>
          <w:rFonts w:ascii="Book Antiqua" w:hAnsi="Book Antiqua"/>
        </w:rPr>
        <w:t xml:space="preserve">sur la </w:t>
      </w:r>
      <w:r w:rsidR="00711E65">
        <w:rPr>
          <w:rFonts w:ascii="Book Antiqua" w:hAnsi="Book Antiqua"/>
        </w:rPr>
        <w:t xml:space="preserve">qualité de la relation et de l’accessibilité physique. </w:t>
      </w:r>
      <w:r w:rsidR="00254733" w:rsidRPr="00B87429">
        <w:rPr>
          <w:rFonts w:ascii="Book Antiqua" w:hAnsi="Book Antiqua"/>
        </w:rPr>
        <w:t>Toutefois, des</w:t>
      </w:r>
      <w:r w:rsidR="00CA0383">
        <w:rPr>
          <w:rFonts w:ascii="Book Antiqua" w:hAnsi="Book Antiqua"/>
        </w:rPr>
        <w:t xml:space="preserve"> axes</w:t>
      </w:r>
      <w:r w:rsidR="00254733" w:rsidRPr="00B87429">
        <w:rPr>
          <w:rFonts w:ascii="Book Antiqua" w:hAnsi="Book Antiqua"/>
        </w:rPr>
        <w:t xml:space="preserve"> </w:t>
      </w:r>
      <w:r w:rsidR="00CA0383">
        <w:rPr>
          <w:rFonts w:ascii="Book Antiqua" w:hAnsi="Book Antiqua"/>
        </w:rPr>
        <w:t>d’amélioration</w:t>
      </w:r>
      <w:r w:rsidR="00A06261">
        <w:rPr>
          <w:rFonts w:ascii="Book Antiqua" w:hAnsi="Book Antiqua"/>
        </w:rPr>
        <w:t xml:space="preserve"> ont été </w:t>
      </w:r>
      <w:r w:rsidR="00CA0383">
        <w:rPr>
          <w:rFonts w:ascii="Book Antiqua" w:hAnsi="Book Antiqua"/>
        </w:rPr>
        <w:t>suggérés su</w:t>
      </w:r>
      <w:r w:rsidR="003C518B">
        <w:rPr>
          <w:rFonts w:ascii="Book Antiqua" w:hAnsi="Book Antiqua"/>
        </w:rPr>
        <w:t xml:space="preserve">r les recommandations ci-après : </w:t>
      </w:r>
    </w:p>
    <w:p w:rsidR="005F17DF" w:rsidRDefault="005F17DF" w:rsidP="00B87429">
      <w:pPr>
        <w:spacing w:after="120" w:line="240" w:lineRule="auto"/>
        <w:contextualSpacing/>
        <w:jc w:val="both"/>
        <w:rPr>
          <w:rFonts w:ascii="Book Antiqua" w:hAnsi="Book Antiqua"/>
        </w:rPr>
      </w:pPr>
    </w:p>
    <w:p w:rsidR="005F17DF" w:rsidRPr="00B87429" w:rsidRDefault="005F17DF" w:rsidP="00B87429">
      <w:pPr>
        <w:spacing w:after="120" w:line="240" w:lineRule="auto"/>
        <w:contextualSpacing/>
        <w:jc w:val="both"/>
        <w:rPr>
          <w:rFonts w:ascii="Book Antiqua" w:hAnsi="Book Antiqua"/>
        </w:rPr>
      </w:pPr>
    </w:p>
    <w:p w:rsidR="00254733" w:rsidRPr="00ED70AB" w:rsidRDefault="00254733" w:rsidP="00ED70AB">
      <w:pPr>
        <w:pStyle w:val="Paragraphedeliste"/>
        <w:numPr>
          <w:ilvl w:val="0"/>
          <w:numId w:val="31"/>
        </w:numPr>
        <w:spacing w:line="240" w:lineRule="auto"/>
        <w:jc w:val="both"/>
        <w:rPr>
          <w:rFonts w:ascii="Book Antiqua" w:hAnsi="Book Antiqua"/>
          <w:b/>
          <w:i/>
        </w:rPr>
      </w:pPr>
      <w:r w:rsidRPr="00ED70AB">
        <w:rPr>
          <w:rFonts w:ascii="Book Antiqua" w:hAnsi="Book Antiqua"/>
          <w:b/>
          <w:i/>
        </w:rPr>
        <w:lastRenderedPageBreak/>
        <w:t xml:space="preserve">Recommandation </w:t>
      </w:r>
      <w:r w:rsidR="00ED70AB">
        <w:rPr>
          <w:rFonts w:ascii="Book Antiqua" w:hAnsi="Book Antiqua"/>
          <w:b/>
          <w:i/>
        </w:rPr>
        <w:t xml:space="preserve">9 </w:t>
      </w:r>
      <w:r w:rsidRPr="00ED70AB">
        <w:rPr>
          <w:rFonts w:ascii="Book Antiqua" w:hAnsi="Book Antiqua"/>
          <w:b/>
          <w:i/>
        </w:rPr>
        <w:t>:</w:t>
      </w:r>
      <w:r w:rsidR="00CA0383">
        <w:rPr>
          <w:rFonts w:ascii="Book Antiqua" w:hAnsi="Book Antiqua"/>
          <w:b/>
          <w:i/>
        </w:rPr>
        <w:t xml:space="preserve"> </w:t>
      </w:r>
      <w:r w:rsidRPr="00ED70AB">
        <w:rPr>
          <w:rFonts w:ascii="Book Antiqua" w:hAnsi="Book Antiqua"/>
          <w:b/>
          <w:i/>
        </w:rPr>
        <w:t>« Renforcer la qualité de</w:t>
      </w:r>
      <w:r w:rsidR="00CA0383">
        <w:rPr>
          <w:rFonts w:ascii="Book Antiqua" w:hAnsi="Book Antiqua"/>
          <w:b/>
          <w:i/>
        </w:rPr>
        <w:t xml:space="preserve"> la</w:t>
      </w:r>
      <w:r w:rsidRPr="00ED70AB">
        <w:rPr>
          <w:rFonts w:ascii="Book Antiqua" w:hAnsi="Book Antiqua"/>
          <w:b/>
          <w:i/>
        </w:rPr>
        <w:t xml:space="preserve"> transparence de l’information cont</w:t>
      </w:r>
      <w:r w:rsidR="00CA0383">
        <w:rPr>
          <w:rFonts w:ascii="Book Antiqua" w:hAnsi="Book Antiqua"/>
          <w:b/>
          <w:i/>
        </w:rPr>
        <w:t>ractuelle et précontractuelle »</w:t>
      </w:r>
    </w:p>
    <w:p w:rsidR="003F0455" w:rsidRPr="005402BD" w:rsidRDefault="00254733" w:rsidP="005402BD">
      <w:pPr>
        <w:spacing w:line="240" w:lineRule="auto"/>
        <w:contextualSpacing/>
        <w:jc w:val="both"/>
        <w:rPr>
          <w:rFonts w:ascii="Book Antiqua" w:hAnsi="Book Antiqua"/>
        </w:rPr>
      </w:pPr>
      <w:r w:rsidRPr="00B87429">
        <w:rPr>
          <w:rFonts w:ascii="Book Antiqua" w:hAnsi="Book Antiqua"/>
        </w:rPr>
        <w:t>En sus des actions préconisées dan</w:t>
      </w:r>
      <w:r w:rsidR="00A06261">
        <w:rPr>
          <w:rFonts w:ascii="Book Antiqua" w:hAnsi="Book Antiqua"/>
        </w:rPr>
        <w:t>s le rapport d’analyse de l’enquête</w:t>
      </w:r>
      <w:r w:rsidRPr="00B87429">
        <w:rPr>
          <w:rFonts w:ascii="Book Antiqua" w:hAnsi="Book Antiqua"/>
        </w:rPr>
        <w:t xml:space="preserve">, </w:t>
      </w:r>
      <w:r w:rsidR="00A06261">
        <w:rPr>
          <w:rFonts w:ascii="Book Antiqua" w:hAnsi="Book Antiqua"/>
        </w:rPr>
        <w:t xml:space="preserve">l’Atelier a </w:t>
      </w:r>
      <w:r w:rsidR="00B534F6">
        <w:rPr>
          <w:rFonts w:ascii="Book Antiqua" w:hAnsi="Book Antiqua"/>
        </w:rPr>
        <w:t>insisté sur</w:t>
      </w:r>
      <w:r w:rsidR="00A06261">
        <w:rPr>
          <w:rFonts w:ascii="Book Antiqua" w:hAnsi="Book Antiqua"/>
        </w:rPr>
        <w:t xml:space="preserve"> </w:t>
      </w:r>
      <w:r w:rsidR="00CA0383">
        <w:rPr>
          <w:rFonts w:ascii="Book Antiqua" w:hAnsi="Book Antiqua"/>
        </w:rPr>
        <w:t xml:space="preserve">le respect des formalités relatives à la </w:t>
      </w:r>
      <w:r w:rsidRPr="00A06261">
        <w:rPr>
          <w:rFonts w:ascii="Book Antiqua" w:hAnsi="Book Antiqua"/>
        </w:rPr>
        <w:t>publication des conditions de banque dans un journal d’annonces légales</w:t>
      </w:r>
      <w:r w:rsidR="003C518B">
        <w:rPr>
          <w:rFonts w:ascii="Book Antiqua" w:hAnsi="Book Antiqua"/>
        </w:rPr>
        <w:t>,</w:t>
      </w:r>
      <w:r w:rsidRPr="00A06261">
        <w:rPr>
          <w:rFonts w:ascii="Book Antiqua" w:hAnsi="Book Antiqua"/>
        </w:rPr>
        <w:t xml:space="preserve"> qui constitue une m</w:t>
      </w:r>
      <w:r w:rsidR="00A06261">
        <w:rPr>
          <w:rFonts w:ascii="Book Antiqua" w:hAnsi="Book Antiqua"/>
        </w:rPr>
        <w:t>esure d’essence réglementaire</w:t>
      </w:r>
      <w:r w:rsidR="00CA0383" w:rsidRPr="00CA0383">
        <w:rPr>
          <w:rFonts w:ascii="Book Antiqua" w:hAnsi="Book Antiqua"/>
        </w:rPr>
        <w:t xml:space="preserve"> </w:t>
      </w:r>
      <w:r w:rsidR="00CA0383">
        <w:rPr>
          <w:rFonts w:ascii="Book Antiqua" w:hAnsi="Book Antiqua"/>
        </w:rPr>
        <w:t>à laquelle sont</w:t>
      </w:r>
      <w:r w:rsidR="00F94F8E" w:rsidRPr="00F94F8E">
        <w:rPr>
          <w:rFonts w:ascii="Book Antiqua" w:hAnsi="Book Antiqua"/>
        </w:rPr>
        <w:t xml:space="preserve"> </w:t>
      </w:r>
      <w:r w:rsidR="00F94F8E">
        <w:rPr>
          <w:rFonts w:ascii="Book Antiqua" w:hAnsi="Book Antiqua"/>
        </w:rPr>
        <w:t>assujettis</w:t>
      </w:r>
      <w:r w:rsidR="00CA0383">
        <w:rPr>
          <w:rFonts w:ascii="Book Antiqua" w:hAnsi="Book Antiqua"/>
        </w:rPr>
        <w:t xml:space="preserve"> les établissements de crédit</w:t>
      </w:r>
      <w:r w:rsidR="00F94F8E">
        <w:rPr>
          <w:rFonts w:ascii="Book Antiqua" w:hAnsi="Book Antiqua"/>
        </w:rPr>
        <w:t xml:space="preserve">. En outre, les participants </w:t>
      </w:r>
      <w:r w:rsidR="00901718">
        <w:rPr>
          <w:rFonts w:ascii="Book Antiqua" w:hAnsi="Book Antiqua"/>
        </w:rPr>
        <w:t>ont recommandé</w:t>
      </w:r>
      <w:r w:rsidR="00A06261">
        <w:rPr>
          <w:rFonts w:ascii="Book Antiqua" w:hAnsi="Book Antiqua"/>
        </w:rPr>
        <w:t xml:space="preserve"> d’étudier la possibilité </w:t>
      </w:r>
      <w:r w:rsidRPr="00A06261">
        <w:rPr>
          <w:rFonts w:ascii="Book Antiqua" w:hAnsi="Book Antiqua"/>
        </w:rPr>
        <w:t>d’introduire</w:t>
      </w:r>
      <w:r w:rsidR="00901718">
        <w:rPr>
          <w:rFonts w:ascii="Book Antiqua" w:hAnsi="Book Antiqua"/>
        </w:rPr>
        <w:t xml:space="preserve"> dans la réglementation bancaire</w:t>
      </w:r>
      <w:r w:rsidR="00B534F6">
        <w:rPr>
          <w:rFonts w:ascii="Book Antiqua" w:hAnsi="Book Antiqua"/>
        </w:rPr>
        <w:t>,</w:t>
      </w:r>
      <w:r w:rsidRPr="00A06261">
        <w:rPr>
          <w:rFonts w:ascii="Book Antiqua" w:hAnsi="Book Antiqua"/>
        </w:rPr>
        <w:t xml:space="preserve"> le droit de rétractation en matière contractuelle</w:t>
      </w:r>
      <w:r w:rsidR="00901718">
        <w:rPr>
          <w:rFonts w:ascii="Book Antiqua" w:hAnsi="Book Antiqua"/>
        </w:rPr>
        <w:t xml:space="preserve"> et le renforcement de la qualité des </w:t>
      </w:r>
      <w:r w:rsidRPr="00A06261">
        <w:rPr>
          <w:rFonts w:ascii="Book Antiqua" w:hAnsi="Book Antiqua"/>
        </w:rPr>
        <w:t>informations sur les</w:t>
      </w:r>
      <w:r w:rsidR="00901718">
        <w:rPr>
          <w:rFonts w:ascii="Book Antiqua" w:hAnsi="Book Antiqua"/>
        </w:rPr>
        <w:t xml:space="preserve"> documents contractuels</w:t>
      </w:r>
      <w:r w:rsidRPr="00A06261">
        <w:rPr>
          <w:rFonts w:ascii="Book Antiqua" w:hAnsi="Book Antiqua"/>
        </w:rPr>
        <w:t xml:space="preserve"> </w:t>
      </w:r>
      <w:r w:rsidR="00901718">
        <w:rPr>
          <w:rFonts w:ascii="Book Antiqua" w:hAnsi="Book Antiqua"/>
        </w:rPr>
        <w:t xml:space="preserve">destinés à la clientèle. </w:t>
      </w:r>
    </w:p>
    <w:p w:rsidR="00254733" w:rsidRPr="00ED70AB" w:rsidRDefault="00ED70AB" w:rsidP="0093020D">
      <w:pPr>
        <w:pStyle w:val="Paragraphedeliste"/>
        <w:numPr>
          <w:ilvl w:val="0"/>
          <w:numId w:val="31"/>
        </w:numPr>
        <w:spacing w:before="240" w:after="120" w:line="240" w:lineRule="auto"/>
        <w:ind w:left="357" w:hanging="357"/>
        <w:contextualSpacing w:val="0"/>
        <w:jc w:val="both"/>
        <w:rPr>
          <w:rFonts w:ascii="Book Antiqua" w:hAnsi="Book Antiqua"/>
          <w:b/>
          <w:i/>
        </w:rPr>
      </w:pPr>
      <w:r w:rsidRPr="00ED70AB">
        <w:rPr>
          <w:rFonts w:ascii="Book Antiqua" w:hAnsi="Book Antiqua"/>
          <w:b/>
          <w:i/>
        </w:rPr>
        <w:t>Recommandation 10 : « D</w:t>
      </w:r>
      <w:r w:rsidR="00254733" w:rsidRPr="00ED70AB">
        <w:rPr>
          <w:rFonts w:ascii="Book Antiqua" w:hAnsi="Book Antiqua"/>
          <w:b/>
          <w:i/>
        </w:rPr>
        <w:t>évelopper  davantage la digitali</w:t>
      </w:r>
      <w:r w:rsidR="003C518B">
        <w:rPr>
          <w:rFonts w:ascii="Book Antiqua" w:hAnsi="Book Antiqua"/>
          <w:b/>
          <w:i/>
        </w:rPr>
        <w:t>sation des services bancaires »</w:t>
      </w:r>
    </w:p>
    <w:p w:rsidR="00A75BAB" w:rsidRPr="003F0455" w:rsidRDefault="00254733" w:rsidP="003F0455">
      <w:pPr>
        <w:spacing w:after="120" w:line="240" w:lineRule="auto"/>
        <w:contextualSpacing/>
        <w:jc w:val="both"/>
        <w:rPr>
          <w:rFonts w:ascii="Book Antiqua" w:hAnsi="Book Antiqua"/>
        </w:rPr>
      </w:pPr>
      <w:r w:rsidRPr="00B87429">
        <w:rPr>
          <w:rFonts w:ascii="Book Antiqua" w:hAnsi="Book Antiqua"/>
        </w:rPr>
        <w:t>Dans cette perspective, il serait souha</w:t>
      </w:r>
      <w:r w:rsidR="00B534F6">
        <w:rPr>
          <w:rFonts w:ascii="Book Antiqua" w:hAnsi="Book Antiqua"/>
        </w:rPr>
        <w:t>itable de rendre disponible le c</w:t>
      </w:r>
      <w:r w:rsidRPr="00B87429">
        <w:rPr>
          <w:rFonts w:ascii="Book Antiqua" w:hAnsi="Book Antiqua"/>
        </w:rPr>
        <w:t xml:space="preserve">ode USSD pour lever </w:t>
      </w:r>
      <w:r w:rsidR="00901718">
        <w:rPr>
          <w:rFonts w:ascii="Book Antiqua" w:hAnsi="Book Antiqua"/>
        </w:rPr>
        <w:t>les restrictions</w:t>
      </w:r>
      <w:r w:rsidR="00A75BAB">
        <w:rPr>
          <w:rFonts w:ascii="Book Antiqua" w:hAnsi="Book Antiqua"/>
        </w:rPr>
        <w:t xml:space="preserve"> déplorées par les banques</w:t>
      </w:r>
      <w:r w:rsidR="00901718">
        <w:rPr>
          <w:rFonts w:ascii="Book Antiqua" w:hAnsi="Book Antiqua"/>
        </w:rPr>
        <w:t xml:space="preserve"> </w:t>
      </w:r>
      <w:r w:rsidR="00ED70AB">
        <w:rPr>
          <w:rFonts w:ascii="Book Antiqua" w:hAnsi="Book Antiqua"/>
        </w:rPr>
        <w:t xml:space="preserve">et à </w:t>
      </w:r>
      <w:r w:rsidRPr="00B87429">
        <w:rPr>
          <w:rFonts w:ascii="Book Antiqua" w:hAnsi="Book Antiqua"/>
        </w:rPr>
        <w:t xml:space="preserve">cet égard, </w:t>
      </w:r>
      <w:r w:rsidR="00A75BAB">
        <w:rPr>
          <w:rFonts w:ascii="Book Antiqua" w:hAnsi="Book Antiqua"/>
        </w:rPr>
        <w:t xml:space="preserve">il est préconisé le renforcement de la surveillance dévolue </w:t>
      </w:r>
      <w:r w:rsidRPr="00B87429">
        <w:rPr>
          <w:rFonts w:ascii="Book Antiqua" w:hAnsi="Book Antiqua"/>
        </w:rPr>
        <w:t xml:space="preserve">à l’ARTP </w:t>
      </w:r>
      <w:r w:rsidR="00A75BAB">
        <w:rPr>
          <w:rFonts w:ascii="Book Antiqua" w:hAnsi="Book Antiqua"/>
        </w:rPr>
        <w:t xml:space="preserve">pour garantir une </w:t>
      </w:r>
      <w:r w:rsidRPr="00B87429">
        <w:rPr>
          <w:rFonts w:ascii="Book Antiqua" w:hAnsi="Book Antiqua"/>
        </w:rPr>
        <w:t xml:space="preserve">application effective de cette mesure. </w:t>
      </w:r>
    </w:p>
    <w:p w:rsidR="00254733" w:rsidRPr="00ED70AB" w:rsidRDefault="00254733" w:rsidP="0093020D">
      <w:pPr>
        <w:pStyle w:val="Paragraphedeliste"/>
        <w:numPr>
          <w:ilvl w:val="0"/>
          <w:numId w:val="31"/>
        </w:numPr>
        <w:spacing w:before="240" w:after="120" w:line="240" w:lineRule="auto"/>
        <w:ind w:left="357" w:hanging="357"/>
        <w:contextualSpacing w:val="0"/>
        <w:jc w:val="both"/>
        <w:rPr>
          <w:rFonts w:ascii="Book Antiqua" w:hAnsi="Book Antiqua"/>
          <w:i/>
        </w:rPr>
      </w:pPr>
      <w:r w:rsidRPr="00ED70AB">
        <w:rPr>
          <w:rFonts w:ascii="Book Antiqua" w:hAnsi="Book Antiqua"/>
          <w:b/>
          <w:i/>
        </w:rPr>
        <w:t>Recommandation 11 :</w:t>
      </w:r>
      <w:r w:rsidR="00DD4611">
        <w:rPr>
          <w:rFonts w:ascii="Book Antiqua" w:hAnsi="Book Antiqua"/>
          <w:b/>
          <w:i/>
        </w:rPr>
        <w:t xml:space="preserve"> </w:t>
      </w:r>
      <w:r w:rsidRPr="00ED70AB">
        <w:rPr>
          <w:rFonts w:ascii="Book Antiqua" w:hAnsi="Book Antiqua"/>
          <w:b/>
          <w:i/>
        </w:rPr>
        <w:t>« Renforcer les diligences liées au traitement et au suivi des réclamations de la clientèle »</w:t>
      </w:r>
    </w:p>
    <w:p w:rsidR="00254733" w:rsidRPr="00B87429" w:rsidRDefault="00ED70AB" w:rsidP="003F0455">
      <w:pPr>
        <w:spacing w:line="240" w:lineRule="auto"/>
        <w:contextualSpacing/>
        <w:jc w:val="both"/>
        <w:rPr>
          <w:rFonts w:ascii="Book Antiqua" w:hAnsi="Book Antiqua"/>
        </w:rPr>
      </w:pPr>
      <w:r>
        <w:rPr>
          <w:rFonts w:ascii="Book Antiqua" w:hAnsi="Book Antiqua"/>
        </w:rPr>
        <w:t>Il a été proposé de rendre</w:t>
      </w:r>
      <w:r w:rsidR="00254733" w:rsidRPr="00B87429">
        <w:rPr>
          <w:rFonts w:ascii="Book Antiqua" w:hAnsi="Book Antiqua"/>
        </w:rPr>
        <w:t xml:space="preserve"> effective la mesure relative à l’insertion des coordonnées du Médiateur dans les conventions de compte et autres documents rendus à la clientèle</w:t>
      </w:r>
      <w:r w:rsidR="00C64DEB">
        <w:rPr>
          <w:rFonts w:ascii="Book Antiqua" w:hAnsi="Book Antiqua"/>
        </w:rPr>
        <w:t>,</w:t>
      </w:r>
      <w:r w:rsidR="00254733" w:rsidRPr="00B87429">
        <w:rPr>
          <w:rFonts w:ascii="Book Antiqua" w:hAnsi="Book Antiqua"/>
        </w:rPr>
        <w:t xml:space="preserve"> sans préjudice</w:t>
      </w:r>
      <w:r w:rsidR="00DD4611">
        <w:rPr>
          <w:rFonts w:ascii="Book Antiqua" w:hAnsi="Book Antiqua"/>
        </w:rPr>
        <w:t xml:space="preserve"> des actions de communication de masse en vue de la vulgarisation du dispositif de la médiation financière de l’OQSF. </w:t>
      </w:r>
    </w:p>
    <w:p w:rsidR="00254733" w:rsidRPr="00ED70AB" w:rsidRDefault="00254733" w:rsidP="0093020D">
      <w:pPr>
        <w:pStyle w:val="Paragraphedeliste"/>
        <w:numPr>
          <w:ilvl w:val="0"/>
          <w:numId w:val="31"/>
        </w:numPr>
        <w:spacing w:before="240" w:after="120" w:line="240" w:lineRule="auto"/>
        <w:ind w:left="357" w:hanging="357"/>
        <w:contextualSpacing w:val="0"/>
        <w:rPr>
          <w:rFonts w:ascii="Book Antiqua" w:hAnsi="Book Antiqua"/>
          <w:b/>
          <w:i/>
        </w:rPr>
      </w:pPr>
      <w:r w:rsidRPr="00ED70AB">
        <w:rPr>
          <w:rFonts w:ascii="Book Antiqua" w:hAnsi="Book Antiqua"/>
          <w:b/>
          <w:i/>
        </w:rPr>
        <w:t>Recommandation 13 :</w:t>
      </w:r>
      <w:r w:rsidR="00DD4611">
        <w:rPr>
          <w:rFonts w:ascii="Book Antiqua" w:hAnsi="Book Antiqua"/>
          <w:b/>
          <w:i/>
        </w:rPr>
        <w:t xml:space="preserve"> </w:t>
      </w:r>
      <w:r w:rsidRPr="00ED70AB">
        <w:rPr>
          <w:rFonts w:ascii="Book Antiqua" w:hAnsi="Book Antiqua"/>
          <w:b/>
          <w:i/>
        </w:rPr>
        <w:t>«</w:t>
      </w:r>
      <w:r w:rsidR="00DD4611">
        <w:rPr>
          <w:rFonts w:ascii="Book Antiqua" w:hAnsi="Book Antiqua"/>
          <w:b/>
          <w:i/>
        </w:rPr>
        <w:t xml:space="preserve"> </w:t>
      </w:r>
      <w:r w:rsidRPr="00ED70AB">
        <w:rPr>
          <w:rFonts w:ascii="Book Antiqua" w:hAnsi="Book Antiqua"/>
          <w:b/>
          <w:i/>
        </w:rPr>
        <w:t>Accroitre la transparence de l’information sur les conditions de banque »</w:t>
      </w:r>
    </w:p>
    <w:p w:rsidR="00254733" w:rsidRDefault="00254733" w:rsidP="00711E65">
      <w:pPr>
        <w:spacing w:after="120" w:line="240" w:lineRule="auto"/>
        <w:contextualSpacing/>
        <w:jc w:val="both"/>
        <w:rPr>
          <w:rFonts w:ascii="Book Antiqua" w:hAnsi="Book Antiqua"/>
        </w:rPr>
      </w:pPr>
      <w:r w:rsidRPr="00B87429">
        <w:rPr>
          <w:rFonts w:ascii="Book Antiqua" w:hAnsi="Book Antiqua"/>
        </w:rPr>
        <w:t xml:space="preserve">Parmi les actions </w:t>
      </w:r>
      <w:r w:rsidR="00C64DEB">
        <w:rPr>
          <w:rFonts w:ascii="Book Antiqua" w:hAnsi="Book Antiqua"/>
        </w:rPr>
        <w:t>figurant</w:t>
      </w:r>
      <w:r w:rsidRPr="00B87429">
        <w:rPr>
          <w:rFonts w:ascii="Book Antiqua" w:hAnsi="Book Antiqua"/>
        </w:rPr>
        <w:t xml:space="preserve"> dans </w:t>
      </w:r>
      <w:r w:rsidR="00C64DEB">
        <w:rPr>
          <w:rFonts w:ascii="Book Antiqua" w:hAnsi="Book Antiqua"/>
        </w:rPr>
        <w:t>le rapport d’enquête</w:t>
      </w:r>
      <w:r w:rsidR="00274FEE">
        <w:rPr>
          <w:rFonts w:ascii="Book Antiqua" w:hAnsi="Book Antiqua"/>
        </w:rPr>
        <w:t xml:space="preserve">, particulièrement celle relatives à </w:t>
      </w:r>
      <w:r w:rsidRPr="00B87429">
        <w:rPr>
          <w:rFonts w:ascii="Book Antiqua" w:hAnsi="Book Antiqua"/>
        </w:rPr>
        <w:t>« </w:t>
      </w:r>
      <w:r w:rsidRPr="00ED70AB">
        <w:rPr>
          <w:rFonts w:ascii="Book Antiqua" w:hAnsi="Book Antiqua"/>
          <w:i/>
        </w:rPr>
        <w:t>la substitution de certains packages par des offres personnalisées en fonction des besoi</w:t>
      </w:r>
      <w:r w:rsidR="003C518B">
        <w:rPr>
          <w:rFonts w:ascii="Book Antiqua" w:hAnsi="Book Antiqua"/>
          <w:i/>
        </w:rPr>
        <w:t xml:space="preserve">ns et revenus de la clientèle », </w:t>
      </w:r>
      <w:r w:rsidR="003C518B">
        <w:rPr>
          <w:rFonts w:ascii="Book Antiqua" w:hAnsi="Book Antiqua"/>
        </w:rPr>
        <w:t>l</w:t>
      </w:r>
      <w:r w:rsidR="00274FEE">
        <w:rPr>
          <w:rFonts w:ascii="Book Antiqua" w:hAnsi="Book Antiqua"/>
        </w:rPr>
        <w:t>’Atelier</w:t>
      </w:r>
      <w:r w:rsidRPr="00B87429">
        <w:rPr>
          <w:rFonts w:ascii="Book Antiqua" w:hAnsi="Book Antiqua"/>
        </w:rPr>
        <w:t xml:space="preserve"> a plutôt suggéré</w:t>
      </w:r>
      <w:r w:rsidR="00274FEE">
        <w:rPr>
          <w:rFonts w:ascii="Book Antiqua" w:hAnsi="Book Antiqua"/>
        </w:rPr>
        <w:t xml:space="preserve"> de développer</w:t>
      </w:r>
      <w:r w:rsidRPr="00B87429">
        <w:rPr>
          <w:rFonts w:ascii="Book Antiqua" w:hAnsi="Book Antiqua"/>
        </w:rPr>
        <w:t xml:space="preserve"> des actions de communication</w:t>
      </w:r>
      <w:r w:rsidR="00ED70AB">
        <w:rPr>
          <w:rFonts w:ascii="Book Antiqua" w:hAnsi="Book Antiqua"/>
        </w:rPr>
        <w:t xml:space="preserve"> et d’information</w:t>
      </w:r>
      <w:r w:rsidRPr="00B87429">
        <w:rPr>
          <w:rFonts w:ascii="Book Antiqua" w:hAnsi="Book Antiqua"/>
        </w:rPr>
        <w:t xml:space="preserve"> pour éclairer davantage le choix du client.</w:t>
      </w:r>
    </w:p>
    <w:p w:rsidR="00A06261" w:rsidRPr="00711E65" w:rsidRDefault="00A06261" w:rsidP="00711E65">
      <w:pPr>
        <w:spacing w:after="120" w:line="240" w:lineRule="auto"/>
        <w:contextualSpacing/>
        <w:jc w:val="both"/>
        <w:rPr>
          <w:rFonts w:ascii="Book Antiqua" w:hAnsi="Book Antiqua"/>
        </w:rPr>
      </w:pPr>
    </w:p>
    <w:p w:rsidR="00566E51" w:rsidRPr="00E95D42" w:rsidRDefault="00B310EC" w:rsidP="0093020D">
      <w:pPr>
        <w:spacing w:line="240" w:lineRule="auto"/>
        <w:ind w:firstLine="284"/>
        <w:jc w:val="both"/>
        <w:rPr>
          <w:rFonts w:ascii="Book Antiqua" w:hAnsi="Book Antiqua"/>
          <w:b/>
        </w:rPr>
      </w:pPr>
      <w:r>
        <w:rPr>
          <w:rFonts w:ascii="Book Antiqua" w:hAnsi="Book Antiqua"/>
          <w:b/>
        </w:rPr>
        <w:t>I</w:t>
      </w:r>
      <w:r w:rsidR="00566E51" w:rsidRPr="00E95D42">
        <w:rPr>
          <w:rFonts w:ascii="Book Antiqua" w:hAnsi="Book Antiqua"/>
          <w:b/>
        </w:rPr>
        <w:t>I.2</w:t>
      </w:r>
      <w:r w:rsidR="00254733" w:rsidRPr="00E95D42">
        <w:rPr>
          <w:rFonts w:ascii="Book Antiqua" w:hAnsi="Book Antiqua"/>
          <w:b/>
        </w:rPr>
        <w:t xml:space="preserve">. </w:t>
      </w:r>
      <w:r w:rsidR="0081461A">
        <w:rPr>
          <w:rFonts w:ascii="Book Antiqua" w:hAnsi="Book Antiqua"/>
          <w:b/>
        </w:rPr>
        <w:t>T</w:t>
      </w:r>
      <w:r w:rsidR="00254733" w:rsidRPr="00E95D42">
        <w:rPr>
          <w:rFonts w:ascii="Book Antiqua" w:hAnsi="Book Antiqua"/>
          <w:b/>
        </w:rPr>
        <w:t>ravaux sur la médiation</w:t>
      </w:r>
      <w:r w:rsidR="00566E51" w:rsidRPr="00E95D42">
        <w:rPr>
          <w:rFonts w:ascii="Book Antiqua" w:hAnsi="Book Antiqua"/>
          <w:b/>
        </w:rPr>
        <w:t xml:space="preserve"> de l’OQSF</w:t>
      </w:r>
      <w:r w:rsidR="00254733" w:rsidRPr="00E95D42">
        <w:rPr>
          <w:rFonts w:ascii="Book Antiqua" w:hAnsi="Book Antiqua"/>
          <w:b/>
        </w:rPr>
        <w:t xml:space="preserve"> et la mobilité bancaire </w:t>
      </w:r>
    </w:p>
    <w:p w:rsidR="00254733" w:rsidRDefault="00B310EC" w:rsidP="0093020D">
      <w:pPr>
        <w:spacing w:line="240" w:lineRule="auto"/>
        <w:ind w:firstLine="567"/>
        <w:jc w:val="both"/>
        <w:rPr>
          <w:rFonts w:ascii="Book Antiqua" w:hAnsi="Book Antiqua"/>
          <w:b/>
        </w:rPr>
      </w:pPr>
      <w:r>
        <w:rPr>
          <w:rFonts w:ascii="Book Antiqua" w:hAnsi="Book Antiqua"/>
          <w:b/>
        </w:rPr>
        <w:t>I</w:t>
      </w:r>
      <w:r w:rsidR="00566E51" w:rsidRPr="00E95D42">
        <w:rPr>
          <w:rFonts w:ascii="Book Antiqua" w:hAnsi="Book Antiqua"/>
          <w:b/>
        </w:rPr>
        <w:t xml:space="preserve">I.2.1. </w:t>
      </w:r>
      <w:r w:rsidR="0081461A">
        <w:rPr>
          <w:rFonts w:ascii="Book Antiqua" w:hAnsi="Book Antiqua"/>
          <w:b/>
        </w:rPr>
        <w:t>T</w:t>
      </w:r>
      <w:r w:rsidR="00566E51" w:rsidRPr="00E95D42">
        <w:rPr>
          <w:rFonts w:ascii="Book Antiqua" w:hAnsi="Book Antiqua"/>
          <w:b/>
        </w:rPr>
        <w:t>ravaux sur la médiation de l’OQSF</w:t>
      </w:r>
    </w:p>
    <w:p w:rsidR="0070090E" w:rsidRDefault="00586B8A" w:rsidP="0070090E">
      <w:pPr>
        <w:kinsoku w:val="0"/>
        <w:overflowPunct w:val="0"/>
        <w:spacing w:after="0" w:line="240" w:lineRule="auto"/>
        <w:contextualSpacing/>
        <w:jc w:val="both"/>
        <w:textAlignment w:val="baseline"/>
        <w:rPr>
          <w:rFonts w:ascii="Times New Roman" w:eastAsia="Times New Roman" w:hAnsi="Times New Roman" w:cs="Times New Roman"/>
          <w:sz w:val="48"/>
          <w:szCs w:val="24"/>
          <w:lang w:eastAsia="fr-FR"/>
        </w:rPr>
      </w:pPr>
      <w:r w:rsidRPr="00586B8A">
        <w:rPr>
          <w:rFonts w:ascii="Book Antiqua" w:eastAsia="Univers" w:hAnsi="Book Antiqua" w:cs="Arial"/>
        </w:rPr>
        <w:t>La médiation bancaire</w:t>
      </w:r>
      <w:r w:rsidR="00DE0276">
        <w:rPr>
          <w:rFonts w:ascii="Book Antiqua" w:eastAsia="Univers" w:hAnsi="Book Antiqua" w:cs="Arial"/>
        </w:rPr>
        <w:t xml:space="preserve"> de l’OQSF</w:t>
      </w:r>
      <w:r w:rsidRPr="00586B8A">
        <w:rPr>
          <w:rFonts w:ascii="Book Antiqua" w:eastAsia="Univers" w:hAnsi="Book Antiqua" w:cs="Arial"/>
        </w:rPr>
        <w:t xml:space="preserve"> a </w:t>
      </w:r>
      <w:r w:rsidR="00E36FF4">
        <w:rPr>
          <w:rFonts w:ascii="Book Antiqua" w:eastAsia="Univers" w:hAnsi="Book Antiqua" w:cs="Arial"/>
        </w:rPr>
        <w:t xml:space="preserve">fait </w:t>
      </w:r>
      <w:r w:rsidRPr="00586B8A">
        <w:rPr>
          <w:rFonts w:ascii="Book Antiqua" w:eastAsia="Univers" w:hAnsi="Book Antiqua" w:cs="Arial"/>
        </w:rPr>
        <w:t>l’objet d’une présenta</w:t>
      </w:r>
      <w:r w:rsidR="002E1CED">
        <w:rPr>
          <w:rFonts w:ascii="Book Antiqua" w:eastAsia="Univers" w:hAnsi="Book Antiqua" w:cs="Arial"/>
        </w:rPr>
        <w:t>tion</w:t>
      </w:r>
      <w:r w:rsidR="00BE4C6C">
        <w:rPr>
          <w:rFonts w:ascii="Book Antiqua" w:eastAsia="Univers" w:hAnsi="Book Antiqua" w:cs="Arial"/>
        </w:rPr>
        <w:t xml:space="preserve"> </w:t>
      </w:r>
      <w:r w:rsidRPr="00586B8A">
        <w:rPr>
          <w:rFonts w:ascii="Book Antiqua" w:eastAsia="Univers" w:hAnsi="Book Antiqua" w:cs="Arial"/>
        </w:rPr>
        <w:t>articulé</w:t>
      </w:r>
      <w:r>
        <w:rPr>
          <w:rFonts w:ascii="Book Antiqua" w:eastAsia="Univers" w:hAnsi="Book Antiqua" w:cs="Arial"/>
        </w:rPr>
        <w:t>e</w:t>
      </w:r>
      <w:r w:rsidRPr="00586B8A">
        <w:rPr>
          <w:rFonts w:ascii="Book Antiqua" w:eastAsia="Univers" w:hAnsi="Book Antiqua" w:cs="Arial"/>
        </w:rPr>
        <w:t xml:space="preserve"> autour d</w:t>
      </w:r>
      <w:r>
        <w:rPr>
          <w:rFonts w:ascii="Book Antiqua" w:eastAsia="Univers" w:hAnsi="Book Antiqua" w:cs="Arial"/>
        </w:rPr>
        <w:t xml:space="preserve">e cinq </w:t>
      </w:r>
      <w:r w:rsidR="003C518B">
        <w:rPr>
          <w:rFonts w:ascii="Book Antiqua" w:eastAsia="Univers" w:hAnsi="Book Antiqua" w:cs="Arial"/>
        </w:rPr>
        <w:t xml:space="preserve">(05) </w:t>
      </w:r>
      <w:r w:rsidR="00E36FF4">
        <w:rPr>
          <w:rFonts w:ascii="Book Antiqua" w:eastAsia="Univers" w:hAnsi="Book Antiqua" w:cs="Arial"/>
        </w:rPr>
        <w:t>points</w:t>
      </w:r>
      <w:r>
        <w:rPr>
          <w:rFonts w:ascii="Book Antiqua" w:eastAsia="Univers" w:hAnsi="Book Antiqua" w:cs="Arial"/>
        </w:rPr>
        <w:t xml:space="preserve"> : le cadre </w:t>
      </w:r>
      <w:r w:rsidR="00E36FF4">
        <w:rPr>
          <w:rFonts w:ascii="Book Antiqua" w:eastAsia="Univers" w:hAnsi="Book Antiqua" w:cs="Arial"/>
        </w:rPr>
        <w:t xml:space="preserve">régissant le dispositif </w:t>
      </w:r>
      <w:r>
        <w:rPr>
          <w:rFonts w:ascii="Book Antiqua" w:eastAsia="Univers" w:hAnsi="Book Antiqua" w:cs="Arial"/>
        </w:rPr>
        <w:t xml:space="preserve">de médiation, les </w:t>
      </w:r>
      <w:r w:rsidR="00E36FF4">
        <w:rPr>
          <w:rFonts w:ascii="Book Antiqua" w:eastAsia="Univers" w:hAnsi="Book Antiqua" w:cs="Arial"/>
        </w:rPr>
        <w:t>résultats</w:t>
      </w:r>
      <w:r w:rsidR="00BE4C6C">
        <w:rPr>
          <w:rFonts w:ascii="Book Antiqua" w:eastAsia="Univers" w:hAnsi="Book Antiqua" w:cs="Arial"/>
        </w:rPr>
        <w:t xml:space="preserve"> </w:t>
      </w:r>
      <w:r w:rsidR="00E36FF4">
        <w:rPr>
          <w:rFonts w:ascii="Book Antiqua" w:eastAsia="Univers" w:hAnsi="Book Antiqua" w:cs="Arial"/>
        </w:rPr>
        <w:t>consolidés</w:t>
      </w:r>
      <w:r>
        <w:rPr>
          <w:rFonts w:ascii="Book Antiqua" w:eastAsia="Univers" w:hAnsi="Book Antiqua" w:cs="Arial"/>
        </w:rPr>
        <w:t>, le traitement des dossiers de médiation, la typologie des réclamations ainsi que les recommandations</w:t>
      </w:r>
      <w:r w:rsidR="00C516FA">
        <w:rPr>
          <w:rFonts w:ascii="Book Antiqua" w:eastAsia="Univers" w:hAnsi="Book Antiqua" w:cs="Arial"/>
        </w:rPr>
        <w:t xml:space="preserve"> et enseignements à tirer</w:t>
      </w:r>
      <w:r w:rsidR="0070090E">
        <w:rPr>
          <w:rFonts w:ascii="Book Antiqua" w:eastAsia="Univers" w:hAnsi="Book Antiqua" w:cs="Arial"/>
        </w:rPr>
        <w:t xml:space="preserve">. </w:t>
      </w:r>
    </w:p>
    <w:p w:rsidR="0070090E" w:rsidRPr="0070090E" w:rsidRDefault="0070090E" w:rsidP="0070090E">
      <w:pPr>
        <w:kinsoku w:val="0"/>
        <w:overflowPunct w:val="0"/>
        <w:spacing w:after="0" w:line="240" w:lineRule="auto"/>
        <w:contextualSpacing/>
        <w:jc w:val="both"/>
        <w:textAlignment w:val="baseline"/>
        <w:rPr>
          <w:rFonts w:ascii="Times New Roman" w:eastAsia="Times New Roman" w:hAnsi="Times New Roman" w:cs="Times New Roman"/>
          <w:lang w:eastAsia="fr-FR"/>
        </w:rPr>
      </w:pPr>
    </w:p>
    <w:p w:rsidR="00E36FF4" w:rsidRDefault="00B87429" w:rsidP="00E36FF4">
      <w:pPr>
        <w:kinsoku w:val="0"/>
        <w:overflowPunct w:val="0"/>
        <w:spacing w:after="0" w:line="240" w:lineRule="auto"/>
        <w:contextualSpacing/>
        <w:jc w:val="both"/>
        <w:textAlignment w:val="baseline"/>
        <w:rPr>
          <w:rFonts w:ascii="Avant Garde" w:eastAsiaTheme="minorEastAsia" w:hAnsi="Avant Garde" w:cs="Avant Garde"/>
          <w:color w:val="000000" w:themeColor="text1"/>
          <w:kern w:val="24"/>
          <w:sz w:val="56"/>
          <w:szCs w:val="56"/>
          <w:lang w:eastAsia="fr-FR"/>
        </w:rPr>
      </w:pPr>
      <w:r>
        <w:rPr>
          <w:rFonts w:ascii="Book Antiqua" w:eastAsia="Univers" w:hAnsi="Book Antiqua" w:cs="Arial"/>
        </w:rPr>
        <w:t>Au titre des</w:t>
      </w:r>
      <w:r w:rsidR="0070090E" w:rsidRPr="0070090E">
        <w:rPr>
          <w:rFonts w:ascii="Book Antiqua" w:eastAsia="Univers" w:hAnsi="Book Antiqua" w:cs="Arial"/>
        </w:rPr>
        <w:t xml:space="preserve"> résultats</w:t>
      </w:r>
      <w:r>
        <w:rPr>
          <w:rFonts w:ascii="Book Antiqua" w:eastAsia="Univers" w:hAnsi="Book Antiqua" w:cs="Arial"/>
        </w:rPr>
        <w:t xml:space="preserve"> présentés</w:t>
      </w:r>
      <w:r w:rsidR="0070090E" w:rsidRPr="0070090E">
        <w:rPr>
          <w:rFonts w:ascii="Book Antiqua" w:eastAsia="Univers" w:hAnsi="Book Antiqua" w:cs="Arial"/>
        </w:rPr>
        <w:t xml:space="preserve">, </w:t>
      </w:r>
      <w:r w:rsidR="00E36FF4">
        <w:rPr>
          <w:rFonts w:ascii="Book Antiqua" w:eastAsia="Univers" w:hAnsi="Book Antiqua" w:cs="Arial"/>
        </w:rPr>
        <w:t>il a été noté qu’</w:t>
      </w:r>
      <w:r w:rsidR="0070090E" w:rsidRPr="0070090E">
        <w:rPr>
          <w:rFonts w:ascii="Book Antiqua" w:eastAsia="Univers" w:hAnsi="Book Antiqua" w:cs="Arial"/>
        </w:rPr>
        <w:t>entre</w:t>
      </w:r>
      <w:r w:rsidR="00274FEE">
        <w:rPr>
          <w:rFonts w:ascii="Book Antiqua" w:eastAsia="Univers" w:hAnsi="Book Antiqua" w:cs="Arial"/>
        </w:rPr>
        <w:t xml:space="preserve"> </w:t>
      </w:r>
      <w:r w:rsidR="00586B8A" w:rsidRPr="0070090E">
        <w:rPr>
          <w:rFonts w:ascii="Book Antiqua" w:eastAsia="Univers" w:hAnsi="Book Antiqua" w:cs="Arial"/>
          <w:iCs/>
        </w:rPr>
        <w:t>2010 et 2017</w:t>
      </w:r>
      <w:r w:rsidR="00586B8A" w:rsidRPr="0070090E">
        <w:rPr>
          <w:rFonts w:ascii="Book Antiqua" w:eastAsia="Univers" w:hAnsi="Book Antiqua" w:cs="Arial"/>
        </w:rPr>
        <w:t>,</w:t>
      </w:r>
      <w:r w:rsidR="00274FEE">
        <w:rPr>
          <w:rFonts w:ascii="Book Antiqua" w:eastAsia="Univers" w:hAnsi="Book Antiqua" w:cs="Arial"/>
        </w:rPr>
        <w:t xml:space="preserve"> </w:t>
      </w:r>
      <w:r w:rsidR="00E36FF4">
        <w:rPr>
          <w:rFonts w:ascii="Book Antiqua" w:eastAsia="Univers" w:hAnsi="Book Antiqua" w:cs="Arial"/>
        </w:rPr>
        <w:t>la m</w:t>
      </w:r>
      <w:r w:rsidR="00586B8A" w:rsidRPr="0070090E">
        <w:rPr>
          <w:rFonts w:ascii="Book Antiqua" w:eastAsia="Univers" w:hAnsi="Book Antiqua" w:cs="Arial"/>
        </w:rPr>
        <w:t xml:space="preserve">édiation financière de l’OQSF a traité un nombre cumulé de </w:t>
      </w:r>
      <w:r w:rsidR="00586B8A" w:rsidRPr="00E125E1">
        <w:rPr>
          <w:rFonts w:ascii="Book Antiqua" w:eastAsia="Univers" w:hAnsi="Book Antiqua" w:cs="Arial"/>
          <w:i/>
        </w:rPr>
        <w:t>deux mille cent cinquante-six (</w:t>
      </w:r>
      <w:r w:rsidR="00586B8A" w:rsidRPr="00E125E1">
        <w:rPr>
          <w:rFonts w:ascii="Book Antiqua" w:eastAsia="Univers" w:hAnsi="Book Antiqua" w:cs="Arial"/>
          <w:bCs/>
          <w:i/>
          <w:iCs/>
        </w:rPr>
        <w:t>2156)</w:t>
      </w:r>
      <w:r w:rsidR="00586B8A" w:rsidRPr="0070090E">
        <w:rPr>
          <w:rFonts w:ascii="Book Antiqua" w:eastAsia="Univers" w:hAnsi="Book Antiqua" w:cs="Arial"/>
          <w:bCs/>
          <w:iCs/>
        </w:rPr>
        <w:t xml:space="preserve"> </w:t>
      </w:r>
      <w:r w:rsidR="00586B8A" w:rsidRPr="0070090E">
        <w:rPr>
          <w:rFonts w:ascii="Book Antiqua" w:eastAsia="Univers" w:hAnsi="Book Antiqua" w:cs="Arial"/>
        </w:rPr>
        <w:t>dossiers</w:t>
      </w:r>
      <w:r w:rsidR="00274FEE">
        <w:rPr>
          <w:rFonts w:ascii="Book Antiqua" w:eastAsia="Univers" w:hAnsi="Book Antiqua" w:cs="Arial"/>
        </w:rPr>
        <w:t xml:space="preserve"> dont</w:t>
      </w:r>
      <w:r w:rsidR="00586B8A" w:rsidRPr="0070090E">
        <w:rPr>
          <w:rFonts w:ascii="Book Antiqua" w:eastAsia="Univers" w:hAnsi="Book Antiqua" w:cs="Arial"/>
        </w:rPr>
        <w:t xml:space="preserve"> </w:t>
      </w:r>
      <w:r w:rsidR="003C518B">
        <w:rPr>
          <w:rFonts w:ascii="Book Antiqua" w:eastAsia="Univers" w:hAnsi="Book Antiqua" w:cs="Arial"/>
          <w:i/>
        </w:rPr>
        <w:t>mille trois (</w:t>
      </w:r>
      <w:r w:rsidR="00586B8A" w:rsidRPr="00B91002">
        <w:rPr>
          <w:rFonts w:ascii="Book Antiqua" w:eastAsia="Univers" w:hAnsi="Book Antiqua" w:cs="Arial"/>
          <w:i/>
        </w:rPr>
        <w:t>1003</w:t>
      </w:r>
      <w:r w:rsidR="003C518B">
        <w:rPr>
          <w:rFonts w:ascii="Book Antiqua" w:eastAsia="Univers" w:hAnsi="Book Antiqua" w:cs="Arial"/>
          <w:i/>
        </w:rPr>
        <w:t>)</w:t>
      </w:r>
      <w:r w:rsidR="00274FEE" w:rsidRPr="00B91002">
        <w:rPr>
          <w:rFonts w:ascii="Book Antiqua" w:eastAsia="Univers" w:hAnsi="Book Antiqua" w:cs="Arial"/>
          <w:i/>
        </w:rPr>
        <w:t xml:space="preserve"> </w:t>
      </w:r>
      <w:r w:rsidR="00586B8A" w:rsidRPr="0070090E">
        <w:rPr>
          <w:rFonts w:ascii="Book Antiqua" w:eastAsia="Univers" w:hAnsi="Book Antiqua" w:cs="Arial"/>
        </w:rPr>
        <w:t>relevant</w:t>
      </w:r>
      <w:r w:rsidR="00274FEE">
        <w:rPr>
          <w:rFonts w:ascii="Book Antiqua" w:eastAsia="Univers" w:hAnsi="Book Antiqua" w:cs="Arial"/>
        </w:rPr>
        <w:t xml:space="preserve"> de la médiation des assurances</w:t>
      </w:r>
      <w:r w:rsidR="00586B8A" w:rsidRPr="0070090E">
        <w:rPr>
          <w:rFonts w:ascii="Book Antiqua" w:eastAsia="Univers" w:hAnsi="Book Antiqua" w:cs="Arial"/>
        </w:rPr>
        <w:t xml:space="preserve"> et </w:t>
      </w:r>
      <w:r w:rsidR="00586B8A" w:rsidRPr="00E125E1">
        <w:rPr>
          <w:rFonts w:ascii="Book Antiqua" w:eastAsia="Univers" w:hAnsi="Book Antiqua" w:cs="Arial"/>
          <w:i/>
          <w:iCs/>
        </w:rPr>
        <w:t>mille cent cinquante-trois (1153)</w:t>
      </w:r>
      <w:r w:rsidR="00586B8A" w:rsidRPr="0070090E">
        <w:rPr>
          <w:rFonts w:ascii="Book Antiqua" w:eastAsia="Univers" w:hAnsi="Book Antiqua" w:cs="Arial"/>
        </w:rPr>
        <w:t xml:space="preserve"> </w:t>
      </w:r>
      <w:r w:rsidR="00B534F6">
        <w:rPr>
          <w:rFonts w:ascii="Book Antiqua" w:eastAsia="Univers" w:hAnsi="Book Antiqua" w:cs="Arial"/>
        </w:rPr>
        <w:t>pour</w:t>
      </w:r>
      <w:r w:rsidR="00586B8A" w:rsidRPr="0070090E">
        <w:rPr>
          <w:rFonts w:ascii="Book Antiqua" w:eastAsia="Univers" w:hAnsi="Book Antiqua" w:cs="Arial"/>
        </w:rPr>
        <w:t xml:space="preserve"> la médiation des banques, des établissements financiers, des Systèmes Financiers Décentralisés (SFD) et de La Poste</w:t>
      </w:r>
      <w:r w:rsidR="00274FEE">
        <w:rPr>
          <w:rFonts w:ascii="Book Antiqua" w:eastAsia="Univers" w:hAnsi="Book Antiqua" w:cs="Arial"/>
        </w:rPr>
        <w:t>,</w:t>
      </w:r>
      <w:r w:rsidR="00586B8A" w:rsidRPr="0070090E">
        <w:rPr>
          <w:rFonts w:ascii="Book Antiqua" w:eastAsia="Univers" w:hAnsi="Book Antiqua" w:cs="Arial"/>
        </w:rPr>
        <w:t xml:space="preserve"> </w:t>
      </w:r>
      <w:r w:rsidR="003C518B">
        <w:rPr>
          <w:rFonts w:ascii="Book Antiqua" w:hAnsi="Book Antiqua"/>
          <w:bCs/>
        </w:rPr>
        <w:t>avec un taux moyen de succès qui se situe à</w:t>
      </w:r>
      <w:r w:rsidR="00586B8A" w:rsidRPr="0070090E">
        <w:rPr>
          <w:rFonts w:ascii="Book Antiqua" w:hAnsi="Book Antiqua"/>
          <w:bCs/>
        </w:rPr>
        <w:t xml:space="preserve"> 90%</w:t>
      </w:r>
      <w:r w:rsidR="00B534F6">
        <w:rPr>
          <w:rFonts w:ascii="Book Antiqua" w:eastAsia="Calibri" w:hAnsi="Book Antiqua" w:cs="Times New Roman"/>
          <w:iCs/>
        </w:rPr>
        <w:t>.</w:t>
      </w:r>
      <w:r w:rsidR="00586B8A" w:rsidRPr="0070090E">
        <w:rPr>
          <w:rFonts w:ascii="Book Antiqua" w:eastAsia="Calibri" w:hAnsi="Book Antiqua" w:cs="Times New Roman"/>
          <w:iCs/>
        </w:rPr>
        <w:t xml:space="preserve"> </w:t>
      </w:r>
      <w:r w:rsidR="0070090E" w:rsidRPr="0070090E">
        <w:rPr>
          <w:rFonts w:ascii="Book Antiqua" w:eastAsiaTheme="minorEastAsia" w:hAnsi="Book Antiqua" w:cs="Avant Garde"/>
          <w:color w:val="000000" w:themeColor="text1"/>
          <w:kern w:val="24"/>
          <w:lang w:eastAsia="fr-FR"/>
        </w:rPr>
        <w:t xml:space="preserve">Pour </w:t>
      </w:r>
      <w:r w:rsidR="0070090E" w:rsidRPr="0070090E">
        <w:rPr>
          <w:rFonts w:ascii="Book Antiqua" w:eastAsiaTheme="minorEastAsia" w:hAnsi="Book Antiqua" w:cs="Avant Garde"/>
          <w:bCs/>
          <w:iCs/>
          <w:color w:val="000000" w:themeColor="text1"/>
          <w:kern w:val="24"/>
          <w:lang w:eastAsia="fr-FR"/>
        </w:rPr>
        <w:t>2017</w:t>
      </w:r>
      <w:r w:rsidR="0070090E" w:rsidRPr="0070090E">
        <w:rPr>
          <w:rFonts w:ascii="Book Antiqua" w:eastAsiaTheme="minorEastAsia" w:hAnsi="Book Antiqua" w:cs="Avant Garde"/>
          <w:color w:val="000000" w:themeColor="text1"/>
          <w:kern w:val="24"/>
          <w:lang w:eastAsia="fr-FR"/>
        </w:rPr>
        <w:t xml:space="preserve">, la durée moyenne de traitement des réclamations est de </w:t>
      </w:r>
      <w:r w:rsidR="0070090E" w:rsidRPr="00E125E1">
        <w:rPr>
          <w:rFonts w:ascii="Book Antiqua" w:eastAsiaTheme="minorEastAsia" w:hAnsi="Book Antiqua" w:cs="Avant Garde"/>
          <w:i/>
          <w:color w:val="000000" w:themeColor="text1"/>
          <w:kern w:val="24"/>
          <w:lang w:eastAsia="fr-FR"/>
        </w:rPr>
        <w:t>trente-sept (37) jours</w:t>
      </w:r>
      <w:r w:rsidR="00274FEE">
        <w:rPr>
          <w:rFonts w:ascii="Book Antiqua" w:eastAsiaTheme="minorEastAsia" w:hAnsi="Book Antiqua" w:cs="Avant Garde"/>
          <w:color w:val="000000" w:themeColor="text1"/>
          <w:kern w:val="24"/>
          <w:lang w:eastAsia="fr-FR"/>
        </w:rPr>
        <w:t xml:space="preserve"> nettement i</w:t>
      </w:r>
      <w:r w:rsidR="003C518B">
        <w:rPr>
          <w:rFonts w:ascii="Book Antiqua" w:eastAsiaTheme="minorEastAsia" w:hAnsi="Book Antiqua" w:cs="Avant Garde"/>
          <w:color w:val="000000" w:themeColor="text1"/>
          <w:kern w:val="24"/>
          <w:lang w:eastAsia="fr-FR"/>
        </w:rPr>
        <w:t>nférieur</w:t>
      </w:r>
      <w:r w:rsidR="00AE2EF4">
        <w:rPr>
          <w:rFonts w:ascii="Book Antiqua" w:eastAsiaTheme="minorEastAsia" w:hAnsi="Book Antiqua" w:cs="Avant Garde"/>
          <w:color w:val="000000" w:themeColor="text1"/>
          <w:kern w:val="24"/>
          <w:lang w:eastAsia="fr-FR"/>
        </w:rPr>
        <w:t>e</w:t>
      </w:r>
      <w:r w:rsidR="00274FEE">
        <w:rPr>
          <w:rFonts w:ascii="Book Antiqua" w:eastAsiaTheme="minorEastAsia" w:hAnsi="Book Antiqua" w:cs="Avant Garde"/>
          <w:color w:val="000000" w:themeColor="text1"/>
          <w:kern w:val="24"/>
          <w:lang w:eastAsia="fr-FR"/>
        </w:rPr>
        <w:t xml:space="preserve"> au délai réglementaire de </w:t>
      </w:r>
      <w:r w:rsidR="00274FEE" w:rsidRPr="00E125E1">
        <w:rPr>
          <w:rFonts w:ascii="Book Antiqua" w:eastAsiaTheme="minorEastAsia" w:hAnsi="Book Antiqua" w:cs="Avant Garde"/>
          <w:i/>
          <w:color w:val="000000" w:themeColor="text1"/>
          <w:kern w:val="24"/>
          <w:lang w:eastAsia="fr-FR"/>
        </w:rPr>
        <w:t>deux (02) mois</w:t>
      </w:r>
      <w:r w:rsidR="00274FEE">
        <w:rPr>
          <w:rFonts w:ascii="Book Antiqua" w:eastAsiaTheme="minorEastAsia" w:hAnsi="Book Antiqua" w:cs="Avant Garde"/>
          <w:color w:val="000000" w:themeColor="text1"/>
          <w:kern w:val="24"/>
          <w:lang w:eastAsia="fr-FR"/>
        </w:rPr>
        <w:t xml:space="preserve"> assigné au Médiateur</w:t>
      </w:r>
      <w:r w:rsidR="0070090E" w:rsidRPr="0070090E">
        <w:rPr>
          <w:rFonts w:ascii="Book Antiqua" w:eastAsiaTheme="minorEastAsia" w:hAnsi="Book Antiqua" w:cs="Avant Garde"/>
          <w:color w:val="000000" w:themeColor="text1"/>
          <w:kern w:val="24"/>
          <w:lang w:eastAsia="fr-FR"/>
        </w:rPr>
        <w:t>.</w:t>
      </w:r>
    </w:p>
    <w:p w:rsidR="00E36FF4" w:rsidRPr="00E36FF4" w:rsidRDefault="00E36FF4" w:rsidP="00E36FF4">
      <w:pPr>
        <w:kinsoku w:val="0"/>
        <w:overflowPunct w:val="0"/>
        <w:spacing w:after="0" w:line="240" w:lineRule="auto"/>
        <w:contextualSpacing/>
        <w:jc w:val="both"/>
        <w:textAlignment w:val="baseline"/>
        <w:rPr>
          <w:rFonts w:ascii="Book Antiqua" w:eastAsiaTheme="minorEastAsia" w:hAnsi="Book Antiqua" w:cs="Avant Garde"/>
          <w:color w:val="000000" w:themeColor="text1"/>
          <w:kern w:val="24"/>
          <w:lang w:eastAsia="fr-FR"/>
        </w:rPr>
      </w:pPr>
    </w:p>
    <w:p w:rsidR="00E36FF4" w:rsidRDefault="00274FEE" w:rsidP="00E36FF4">
      <w:pPr>
        <w:kinsoku w:val="0"/>
        <w:overflowPunct w:val="0"/>
        <w:spacing w:after="0" w:line="240" w:lineRule="auto"/>
        <w:contextualSpacing/>
        <w:jc w:val="both"/>
        <w:textAlignment w:val="baseline"/>
        <w:rPr>
          <w:rFonts w:ascii="Book Antiqua" w:eastAsiaTheme="minorEastAsia" w:hAnsi="Book Antiqua" w:cs="Avant Garde"/>
          <w:color w:val="000000" w:themeColor="text1"/>
          <w:kern w:val="24"/>
          <w:lang w:eastAsia="fr-FR"/>
        </w:rPr>
      </w:pPr>
      <w:r>
        <w:rPr>
          <w:rFonts w:ascii="Book Antiqua" w:eastAsiaTheme="minorEastAsia" w:hAnsi="Book Antiqua" w:cs="Avant Garde"/>
          <w:color w:val="000000" w:themeColor="text1"/>
          <w:kern w:val="24"/>
          <w:lang w:eastAsia="fr-FR"/>
        </w:rPr>
        <w:t xml:space="preserve">S’agissant de </w:t>
      </w:r>
      <w:r w:rsidR="0070090E" w:rsidRPr="00E36FF4">
        <w:rPr>
          <w:rFonts w:ascii="Book Antiqua" w:eastAsiaTheme="minorEastAsia" w:hAnsi="Book Antiqua" w:cs="Avant Garde"/>
          <w:color w:val="000000" w:themeColor="text1"/>
          <w:kern w:val="24"/>
          <w:lang w:eastAsia="fr-FR"/>
        </w:rPr>
        <w:t xml:space="preserve">la typologie des réclamations soumises à la médiation, </w:t>
      </w:r>
      <w:r w:rsidR="00E36FF4" w:rsidRPr="00E36FF4">
        <w:rPr>
          <w:rFonts w:ascii="Book Antiqua" w:eastAsiaTheme="minorEastAsia" w:hAnsi="Book Antiqua" w:cs="Avant Garde"/>
          <w:color w:val="000000" w:themeColor="text1"/>
          <w:kern w:val="24"/>
          <w:lang w:eastAsia="fr-FR"/>
        </w:rPr>
        <w:t>le constat qui se dégage de l’analyse des complaintes</w:t>
      </w:r>
      <w:r w:rsidR="00D50BCC">
        <w:rPr>
          <w:rFonts w:ascii="Book Antiqua" w:eastAsiaTheme="minorEastAsia" w:hAnsi="Book Antiqua" w:cs="Avant Garde"/>
          <w:color w:val="000000" w:themeColor="text1"/>
          <w:kern w:val="24"/>
          <w:lang w:eastAsia="fr-FR"/>
        </w:rPr>
        <w:t xml:space="preserve"> des requérants met en exergue d</w:t>
      </w:r>
      <w:r w:rsidR="00E36FF4" w:rsidRPr="00E36FF4">
        <w:rPr>
          <w:rFonts w:ascii="Book Antiqua" w:eastAsiaTheme="minorEastAsia" w:hAnsi="Book Antiqua" w:cs="Avant Garde"/>
          <w:color w:val="000000" w:themeColor="text1"/>
          <w:kern w:val="24"/>
          <w:lang w:eastAsia="fr-FR"/>
        </w:rPr>
        <w:t xml:space="preserve">es </w:t>
      </w:r>
      <w:r w:rsidR="00E36FF4" w:rsidRPr="00E36FF4">
        <w:rPr>
          <w:rFonts w:ascii="Book Antiqua" w:eastAsiaTheme="minorEastAsia" w:hAnsi="Book Antiqua" w:cs="Avant Garde"/>
          <w:bCs/>
          <w:color w:val="000000" w:themeColor="text1"/>
          <w:kern w:val="24"/>
          <w:lang w:eastAsia="fr-FR"/>
        </w:rPr>
        <w:t>en</w:t>
      </w:r>
      <w:r w:rsidR="00D50BCC">
        <w:rPr>
          <w:rFonts w:ascii="Book Antiqua" w:eastAsiaTheme="minorEastAsia" w:hAnsi="Book Antiqua" w:cs="Avant Garde"/>
          <w:bCs/>
          <w:color w:val="000000" w:themeColor="text1"/>
          <w:kern w:val="24"/>
          <w:lang w:eastAsia="fr-FR"/>
        </w:rPr>
        <w:t>traves à la mobilité bancaire, d</w:t>
      </w:r>
      <w:r w:rsidR="00E36FF4" w:rsidRPr="00E36FF4">
        <w:rPr>
          <w:rFonts w:ascii="Book Antiqua" w:eastAsiaTheme="minorEastAsia" w:hAnsi="Book Antiqua" w:cs="Avant Garde"/>
          <w:bCs/>
          <w:color w:val="000000" w:themeColor="text1"/>
          <w:kern w:val="24"/>
          <w:lang w:eastAsia="fr-FR"/>
        </w:rPr>
        <w:t xml:space="preserve">es difficultés de remboursement de ligne de crédit, </w:t>
      </w:r>
      <w:r w:rsidR="00D50BCC">
        <w:rPr>
          <w:rFonts w:ascii="Book Antiqua" w:eastAsiaTheme="minorEastAsia" w:hAnsi="Book Antiqua" w:cs="Avant Garde"/>
          <w:bCs/>
          <w:color w:val="000000" w:themeColor="text1"/>
          <w:kern w:val="24"/>
          <w:lang w:eastAsia="fr-FR"/>
        </w:rPr>
        <w:t>d</w:t>
      </w:r>
      <w:r w:rsidR="00E36FF4" w:rsidRPr="00E36FF4">
        <w:rPr>
          <w:rFonts w:ascii="Book Antiqua" w:eastAsiaTheme="minorEastAsia" w:hAnsi="Book Antiqua" w:cs="Avant Garde"/>
          <w:bCs/>
          <w:color w:val="000000" w:themeColor="text1"/>
          <w:kern w:val="24"/>
          <w:lang w:eastAsia="fr-FR"/>
        </w:rPr>
        <w:t>es paiements frauduleux sur</w:t>
      </w:r>
      <w:r w:rsidR="00E36FF4" w:rsidRPr="00E36FF4">
        <w:rPr>
          <w:rFonts w:ascii="Book Antiqua" w:eastAsiaTheme="minorEastAsia" w:hAnsi="Book Antiqua" w:cs="Avant Garde"/>
          <w:color w:val="000000" w:themeColor="text1"/>
          <w:kern w:val="24"/>
          <w:lang w:eastAsia="fr-FR"/>
        </w:rPr>
        <w:t xml:space="preserve"> </w:t>
      </w:r>
      <w:r w:rsidR="00E36FF4" w:rsidRPr="00E36FF4">
        <w:rPr>
          <w:rFonts w:ascii="Book Antiqua" w:eastAsiaTheme="minorEastAsia" w:hAnsi="Book Antiqua" w:cs="Avant Garde"/>
          <w:color w:val="000000" w:themeColor="text1"/>
          <w:kern w:val="24"/>
          <w:lang w:eastAsia="fr-FR"/>
        </w:rPr>
        <w:lastRenderedPageBreak/>
        <w:t xml:space="preserve">la carte bancaire ainsi que les </w:t>
      </w:r>
      <w:r w:rsidR="00E36FF4" w:rsidRPr="00E36FF4">
        <w:rPr>
          <w:rFonts w:ascii="Book Antiqua" w:eastAsiaTheme="minorEastAsia" w:hAnsi="Book Antiqua" w:cs="Avant Garde"/>
          <w:bCs/>
          <w:color w:val="000000" w:themeColor="text1"/>
          <w:kern w:val="24"/>
          <w:lang w:eastAsia="fr-FR"/>
        </w:rPr>
        <w:t xml:space="preserve">contestations de frais, d’agios bancaires ou d’amortissements </w:t>
      </w:r>
      <w:r w:rsidR="007068C0">
        <w:rPr>
          <w:rFonts w:ascii="Book Antiqua" w:eastAsiaTheme="minorEastAsia" w:hAnsi="Book Antiqua" w:cs="Avant Garde"/>
          <w:bCs/>
          <w:color w:val="000000" w:themeColor="text1"/>
          <w:kern w:val="24"/>
          <w:lang w:eastAsia="fr-FR"/>
        </w:rPr>
        <w:t xml:space="preserve">de prêts. </w:t>
      </w:r>
      <w:r w:rsidR="00E36FF4">
        <w:rPr>
          <w:rFonts w:ascii="Book Antiqua" w:eastAsiaTheme="minorEastAsia" w:hAnsi="Book Antiqua" w:cs="Avant Garde"/>
          <w:color w:val="000000" w:themeColor="text1"/>
          <w:kern w:val="24"/>
          <w:lang w:eastAsia="fr-FR"/>
        </w:rPr>
        <w:t xml:space="preserve"> </w:t>
      </w:r>
    </w:p>
    <w:p w:rsidR="00B93BE5" w:rsidRDefault="00B93BE5" w:rsidP="00E36FF4">
      <w:pPr>
        <w:kinsoku w:val="0"/>
        <w:overflowPunct w:val="0"/>
        <w:spacing w:after="0" w:line="240" w:lineRule="auto"/>
        <w:contextualSpacing/>
        <w:jc w:val="both"/>
        <w:textAlignment w:val="baseline"/>
        <w:rPr>
          <w:rFonts w:ascii="Book Antiqua" w:eastAsiaTheme="minorEastAsia" w:hAnsi="Book Antiqua" w:cs="Avant Garde"/>
          <w:color w:val="000000" w:themeColor="text1"/>
          <w:kern w:val="24"/>
          <w:lang w:eastAsia="fr-FR"/>
        </w:rPr>
      </w:pPr>
    </w:p>
    <w:p w:rsidR="003F0455" w:rsidRDefault="007068C0" w:rsidP="005B59CC">
      <w:pPr>
        <w:spacing w:after="0" w:line="240" w:lineRule="auto"/>
        <w:jc w:val="both"/>
        <w:rPr>
          <w:rFonts w:ascii="Book Antiqua" w:eastAsiaTheme="minorEastAsia" w:hAnsi="Book Antiqua" w:cs="Avant Garde"/>
          <w:color w:val="000000" w:themeColor="text1"/>
          <w:kern w:val="24"/>
        </w:rPr>
      </w:pPr>
      <w:r>
        <w:rPr>
          <w:rFonts w:ascii="Book Antiqua" w:eastAsiaTheme="minorEastAsia" w:hAnsi="Book Antiqua" w:cs="Avant Garde"/>
          <w:bCs/>
          <w:color w:val="000000" w:themeColor="text1"/>
          <w:kern w:val="24"/>
        </w:rPr>
        <w:t xml:space="preserve">Au regard </w:t>
      </w:r>
      <w:r w:rsidR="00C24F25">
        <w:rPr>
          <w:rFonts w:ascii="Book Antiqua" w:eastAsiaTheme="minorEastAsia" w:hAnsi="Book Antiqua" w:cs="Avant Garde"/>
          <w:bCs/>
          <w:color w:val="000000" w:themeColor="text1"/>
          <w:kern w:val="24"/>
        </w:rPr>
        <w:t>de la récurrence des litiges soumis</w:t>
      </w:r>
      <w:r w:rsidR="00E125E1">
        <w:rPr>
          <w:rFonts w:ascii="Book Antiqua" w:eastAsiaTheme="minorEastAsia" w:hAnsi="Book Antiqua" w:cs="Avant Garde"/>
          <w:bCs/>
          <w:color w:val="000000" w:themeColor="text1"/>
          <w:kern w:val="24"/>
        </w:rPr>
        <w:t xml:space="preserve"> au</w:t>
      </w:r>
      <w:r>
        <w:rPr>
          <w:rFonts w:ascii="Book Antiqua" w:eastAsiaTheme="minorEastAsia" w:hAnsi="Book Antiqua" w:cs="Avant Garde"/>
          <w:bCs/>
          <w:color w:val="000000" w:themeColor="text1"/>
          <w:kern w:val="24"/>
        </w:rPr>
        <w:t xml:space="preserve"> Médiateur, d</w:t>
      </w:r>
      <w:r w:rsidR="00B93BE5" w:rsidRPr="005B59CC">
        <w:rPr>
          <w:rFonts w:ascii="Book Antiqua" w:eastAsiaTheme="minorEastAsia" w:hAnsi="Book Antiqua" w:cs="Avant Garde"/>
          <w:bCs/>
          <w:color w:val="000000" w:themeColor="text1"/>
          <w:kern w:val="24"/>
        </w:rPr>
        <w:t>es pistes de solutions</w:t>
      </w:r>
      <w:r w:rsidR="00B87429" w:rsidRPr="005B59CC">
        <w:rPr>
          <w:rFonts w:ascii="Book Antiqua" w:eastAsiaTheme="minorEastAsia" w:hAnsi="Book Antiqua" w:cs="Avant Garde"/>
          <w:color w:val="000000" w:themeColor="text1"/>
          <w:kern w:val="24"/>
        </w:rPr>
        <w:t xml:space="preserve"> devant être érigées en bonnes pratiques</w:t>
      </w:r>
      <w:r w:rsidR="004D41FE">
        <w:rPr>
          <w:rFonts w:ascii="Book Antiqua" w:eastAsiaTheme="minorEastAsia" w:hAnsi="Book Antiqua" w:cs="Avant Garde"/>
          <w:color w:val="000000" w:themeColor="text1"/>
          <w:kern w:val="24"/>
        </w:rPr>
        <w:t>,</w:t>
      </w:r>
      <w:r w:rsidR="00B93BE5" w:rsidRPr="005B59CC">
        <w:rPr>
          <w:rFonts w:ascii="Book Antiqua" w:eastAsiaTheme="minorEastAsia" w:hAnsi="Book Antiqua" w:cs="Avant Garde"/>
          <w:bCs/>
          <w:color w:val="000000" w:themeColor="text1"/>
          <w:kern w:val="24"/>
        </w:rPr>
        <w:t xml:space="preserve"> ont été </w:t>
      </w:r>
      <w:r w:rsidR="005B59CC" w:rsidRPr="005B59CC">
        <w:rPr>
          <w:rFonts w:ascii="Book Antiqua" w:eastAsiaTheme="minorEastAsia" w:hAnsi="Book Antiqua" w:cs="Avant Garde"/>
          <w:bCs/>
          <w:color w:val="000000" w:themeColor="text1"/>
          <w:kern w:val="24"/>
        </w:rPr>
        <w:t>évoquées</w:t>
      </w:r>
      <w:r w:rsidR="00103EAF">
        <w:rPr>
          <w:rFonts w:ascii="Book Antiqua" w:eastAsiaTheme="minorEastAsia" w:hAnsi="Book Antiqua" w:cs="Avant Garde"/>
          <w:bCs/>
          <w:color w:val="000000" w:themeColor="text1"/>
          <w:kern w:val="24"/>
        </w:rPr>
        <w:t xml:space="preserve"> au cours de cette session</w:t>
      </w:r>
      <w:r>
        <w:rPr>
          <w:rFonts w:ascii="Book Antiqua" w:eastAsiaTheme="minorEastAsia" w:hAnsi="Book Antiqua" w:cs="Avant Garde"/>
          <w:bCs/>
          <w:color w:val="000000" w:themeColor="text1"/>
          <w:kern w:val="24"/>
        </w:rPr>
        <w:t xml:space="preserve"> </w:t>
      </w:r>
      <w:r w:rsidR="00B87429" w:rsidRPr="005B59CC">
        <w:rPr>
          <w:rFonts w:ascii="Book Antiqua" w:eastAsiaTheme="minorEastAsia" w:hAnsi="Book Antiqua" w:cs="Avant Garde"/>
          <w:bCs/>
          <w:color w:val="000000" w:themeColor="text1"/>
          <w:kern w:val="24"/>
        </w:rPr>
        <w:t xml:space="preserve">au titre desquelles, </w:t>
      </w:r>
      <w:r w:rsidR="00B87429" w:rsidRPr="005B59CC">
        <w:rPr>
          <w:rFonts w:ascii="Book Antiqua" w:eastAsiaTheme="minorEastAsia" w:hAnsi="Book Antiqua" w:cs="Avant Garde"/>
          <w:color w:val="000000" w:themeColor="text1"/>
          <w:kern w:val="24"/>
        </w:rPr>
        <w:t>la vérification de</w:t>
      </w:r>
      <w:r w:rsidR="0081461A">
        <w:rPr>
          <w:rFonts w:ascii="Book Antiqua" w:eastAsiaTheme="minorEastAsia" w:hAnsi="Book Antiqua" w:cs="Avant Garde"/>
          <w:color w:val="000000" w:themeColor="text1"/>
          <w:kern w:val="24"/>
        </w:rPr>
        <w:t xml:space="preserve"> la solvabilité de l’emprunteur et</w:t>
      </w:r>
      <w:r w:rsidR="00B91002">
        <w:rPr>
          <w:rFonts w:ascii="Book Antiqua" w:eastAsiaTheme="minorEastAsia" w:hAnsi="Book Antiqua" w:cs="Avant Garde"/>
          <w:color w:val="000000" w:themeColor="text1"/>
          <w:kern w:val="24"/>
        </w:rPr>
        <w:t xml:space="preserve"> </w:t>
      </w:r>
      <w:r w:rsidR="00B87429" w:rsidRPr="005B59CC">
        <w:rPr>
          <w:rFonts w:ascii="Book Antiqua" w:eastAsiaTheme="minorEastAsia" w:hAnsi="Book Antiqua" w:cs="Avant Garde"/>
          <w:color w:val="000000" w:themeColor="text1"/>
          <w:kern w:val="24"/>
        </w:rPr>
        <w:t>u</w:t>
      </w:r>
      <w:r w:rsidR="00B91002">
        <w:rPr>
          <w:rFonts w:ascii="Book Antiqua" w:eastAsiaTheme="minorEastAsia" w:hAnsi="Book Antiqua" w:cs="Avant Garde"/>
          <w:color w:val="000000" w:themeColor="text1"/>
          <w:kern w:val="24"/>
        </w:rPr>
        <w:t>ne surveillance plus étroite de la viabilité des</w:t>
      </w:r>
      <w:r w:rsidR="00B87429" w:rsidRPr="005B59CC">
        <w:rPr>
          <w:rFonts w:ascii="Book Antiqua" w:eastAsiaTheme="minorEastAsia" w:hAnsi="Book Antiqua" w:cs="Avant Garde"/>
          <w:color w:val="000000" w:themeColor="text1"/>
          <w:kern w:val="24"/>
        </w:rPr>
        <w:t xml:space="preserve"> projets </w:t>
      </w:r>
      <w:r w:rsidR="00B91002">
        <w:rPr>
          <w:rFonts w:ascii="Book Antiqua" w:eastAsiaTheme="minorEastAsia" w:hAnsi="Book Antiqua" w:cs="Avant Garde"/>
          <w:color w:val="000000" w:themeColor="text1"/>
          <w:kern w:val="24"/>
        </w:rPr>
        <w:t>soumis à financement</w:t>
      </w:r>
      <w:r w:rsidR="00B87429" w:rsidRPr="005B59CC">
        <w:rPr>
          <w:rFonts w:ascii="Book Antiqua" w:eastAsiaTheme="minorEastAsia" w:hAnsi="Book Antiqua" w:cs="Avant Garde"/>
          <w:color w:val="000000" w:themeColor="text1"/>
          <w:kern w:val="24"/>
        </w:rPr>
        <w:t xml:space="preserve"> en vue de remédier aux difficultés de rem</w:t>
      </w:r>
      <w:r w:rsidR="003C518B">
        <w:rPr>
          <w:rFonts w:ascii="Book Antiqua" w:eastAsiaTheme="minorEastAsia" w:hAnsi="Book Antiqua" w:cs="Avant Garde"/>
          <w:color w:val="000000" w:themeColor="text1"/>
          <w:kern w:val="24"/>
        </w:rPr>
        <w:t>boursement de crédit.</w:t>
      </w:r>
      <w:r w:rsidR="00B87429" w:rsidRPr="005B59CC">
        <w:rPr>
          <w:rFonts w:ascii="Book Antiqua" w:eastAsiaTheme="minorEastAsia" w:hAnsi="Book Antiqua" w:cs="Avant Garde"/>
          <w:color w:val="000000" w:themeColor="text1"/>
          <w:kern w:val="24"/>
        </w:rPr>
        <w:t xml:space="preserve"> </w:t>
      </w:r>
      <w:r w:rsidR="00B91002">
        <w:rPr>
          <w:rFonts w:ascii="Book Antiqua" w:eastAsiaTheme="minorEastAsia" w:hAnsi="Book Antiqua" w:cs="Avant Garde"/>
          <w:color w:val="000000" w:themeColor="text1"/>
          <w:kern w:val="24"/>
          <w:lang w:eastAsia="fr-FR"/>
        </w:rPr>
        <w:t>Par ailleurs, l’</w:t>
      </w:r>
      <w:r w:rsidR="00B87429" w:rsidRPr="005B59CC">
        <w:rPr>
          <w:rFonts w:ascii="Book Antiqua" w:eastAsiaTheme="minorEastAsia" w:hAnsi="Book Antiqua" w:cs="Avant Garde"/>
          <w:color w:val="000000" w:themeColor="text1"/>
          <w:kern w:val="24"/>
          <w:lang w:eastAsia="fr-FR"/>
        </w:rPr>
        <w:t>information préalable et continue du client</w:t>
      </w:r>
      <w:r w:rsidR="00B91002">
        <w:rPr>
          <w:rFonts w:ascii="Book Antiqua" w:eastAsiaTheme="minorEastAsia" w:hAnsi="Book Antiqua" w:cs="Avant Garde"/>
          <w:color w:val="000000" w:themeColor="text1"/>
          <w:kern w:val="24"/>
          <w:lang w:eastAsia="fr-FR"/>
        </w:rPr>
        <w:t xml:space="preserve"> ainsi que</w:t>
      </w:r>
      <w:r w:rsidR="00B87429" w:rsidRPr="005B59CC">
        <w:rPr>
          <w:rFonts w:ascii="Book Antiqua" w:eastAsiaTheme="minorEastAsia" w:hAnsi="Book Antiqua" w:cs="Avant Garde"/>
          <w:color w:val="000000" w:themeColor="text1"/>
          <w:kern w:val="24"/>
          <w:lang w:eastAsia="fr-FR"/>
        </w:rPr>
        <w:t xml:space="preserve"> la remise systématique de supports physiques susceptibles d’éclairer</w:t>
      </w:r>
      <w:r w:rsidR="00B91002">
        <w:rPr>
          <w:rFonts w:ascii="Book Antiqua" w:eastAsiaTheme="minorEastAsia" w:hAnsi="Book Antiqua" w:cs="Avant Garde"/>
          <w:color w:val="000000" w:themeColor="text1"/>
          <w:kern w:val="24"/>
          <w:lang w:eastAsia="fr-FR"/>
        </w:rPr>
        <w:t xml:space="preserve"> son choix</w:t>
      </w:r>
      <w:r w:rsidR="00B87429" w:rsidRPr="005B59CC">
        <w:rPr>
          <w:rFonts w:ascii="Book Antiqua" w:eastAsiaTheme="minorEastAsia" w:hAnsi="Book Antiqua" w:cs="Avant Garde"/>
          <w:color w:val="000000" w:themeColor="text1"/>
          <w:kern w:val="24"/>
          <w:lang w:eastAsia="fr-FR"/>
        </w:rPr>
        <w:t xml:space="preserve"> </w:t>
      </w:r>
      <w:r w:rsidR="00B91002">
        <w:rPr>
          <w:rFonts w:ascii="Book Antiqua" w:eastAsiaTheme="minorEastAsia" w:hAnsi="Book Antiqua" w:cs="Avant Garde"/>
          <w:color w:val="000000" w:themeColor="text1"/>
          <w:kern w:val="24"/>
          <w:lang w:eastAsia="fr-FR"/>
        </w:rPr>
        <w:t xml:space="preserve">ont été préconisées. </w:t>
      </w:r>
    </w:p>
    <w:p w:rsidR="00B91002" w:rsidRDefault="00B91002" w:rsidP="005B59CC">
      <w:pPr>
        <w:spacing w:after="0" w:line="240" w:lineRule="auto"/>
        <w:jc w:val="both"/>
        <w:rPr>
          <w:rFonts w:ascii="Book Antiqua" w:eastAsiaTheme="minorEastAsia" w:hAnsi="Book Antiqua" w:cs="Avant Garde"/>
          <w:color w:val="000000" w:themeColor="text1"/>
          <w:kern w:val="24"/>
          <w:lang w:eastAsia="fr-FR"/>
        </w:rPr>
      </w:pPr>
    </w:p>
    <w:p w:rsidR="004D41FE" w:rsidRDefault="003F0455" w:rsidP="003F0455">
      <w:pPr>
        <w:spacing w:line="240" w:lineRule="auto"/>
        <w:contextualSpacing/>
        <w:jc w:val="both"/>
        <w:rPr>
          <w:rFonts w:ascii="Book Antiqua" w:hAnsi="Book Antiqua" w:cs="Arial"/>
        </w:rPr>
      </w:pPr>
      <w:r w:rsidRPr="003F0455">
        <w:rPr>
          <w:rFonts w:ascii="Book Antiqua" w:hAnsi="Book Antiqua" w:cs="Arial"/>
        </w:rPr>
        <w:t xml:space="preserve">A la suite de cette présentation, les participants ont félicité l’OQSF et sa composante de Médiation financière pour ses réalisations, étayées notamment par les statistiques en nette progression des saisines </w:t>
      </w:r>
      <w:r>
        <w:rPr>
          <w:rFonts w:ascii="Book Antiqua" w:hAnsi="Book Antiqua" w:cs="Arial"/>
        </w:rPr>
        <w:t>du Médiateur par intérim</w:t>
      </w:r>
      <w:r w:rsidRPr="003F0455">
        <w:rPr>
          <w:rFonts w:ascii="Book Antiqua" w:hAnsi="Book Antiqua" w:cs="Arial"/>
        </w:rPr>
        <w:t xml:space="preserve"> des banques et le taux de réalisation amiable des litiges traités, qui témoignent </w:t>
      </w:r>
      <w:r w:rsidR="007D2451">
        <w:rPr>
          <w:rFonts w:ascii="Book Antiqua" w:hAnsi="Book Antiqua" w:cs="Arial"/>
        </w:rPr>
        <w:t xml:space="preserve">de </w:t>
      </w:r>
      <w:r w:rsidRPr="003F0455">
        <w:rPr>
          <w:rFonts w:ascii="Book Antiqua" w:hAnsi="Book Antiqua" w:cs="Arial"/>
        </w:rPr>
        <w:t xml:space="preserve">l’efficacité </w:t>
      </w:r>
      <w:r w:rsidR="007D2451">
        <w:rPr>
          <w:rFonts w:ascii="Book Antiqua" w:hAnsi="Book Antiqua" w:cs="Arial"/>
        </w:rPr>
        <w:t>dudit</w:t>
      </w:r>
      <w:r w:rsidRPr="003F0455">
        <w:rPr>
          <w:rFonts w:ascii="Book Antiqua" w:hAnsi="Book Antiqua" w:cs="Arial"/>
        </w:rPr>
        <w:t xml:space="preserve"> dispositif.</w:t>
      </w:r>
      <w:r w:rsidR="00A029B0">
        <w:rPr>
          <w:rFonts w:ascii="Book Antiqua" w:hAnsi="Book Antiqua" w:cs="Arial"/>
        </w:rPr>
        <w:t xml:space="preserve"> A ce titre, </w:t>
      </w:r>
      <w:r w:rsidR="007D2451">
        <w:rPr>
          <w:rFonts w:ascii="Book Antiqua" w:hAnsi="Book Antiqua" w:cs="Arial"/>
        </w:rPr>
        <w:t>il a été souligné que l</w:t>
      </w:r>
      <w:r w:rsidR="00A029B0">
        <w:rPr>
          <w:rFonts w:ascii="Book Antiqua" w:hAnsi="Book Antiqua" w:cs="Arial"/>
        </w:rPr>
        <w:t xml:space="preserve">es réformes de Bâle 2 et Bâle 3 </w:t>
      </w:r>
      <w:r w:rsidR="007D2451">
        <w:rPr>
          <w:rFonts w:ascii="Book Antiqua" w:hAnsi="Book Antiqua" w:cs="Arial"/>
        </w:rPr>
        <w:t>accordent une importance de premier rang à</w:t>
      </w:r>
      <w:r w:rsidR="00A029B0">
        <w:rPr>
          <w:rFonts w:ascii="Book Antiqua" w:hAnsi="Book Antiqua" w:cs="Arial"/>
        </w:rPr>
        <w:t xml:space="preserve"> la médiation conciliation. </w:t>
      </w:r>
    </w:p>
    <w:p w:rsidR="007D2451" w:rsidRDefault="007D2451" w:rsidP="003F0455">
      <w:pPr>
        <w:spacing w:line="240" w:lineRule="auto"/>
        <w:contextualSpacing/>
        <w:jc w:val="both"/>
        <w:rPr>
          <w:rFonts w:ascii="Book Antiqua" w:hAnsi="Book Antiqua" w:cs="Arial"/>
        </w:rPr>
      </w:pPr>
    </w:p>
    <w:p w:rsidR="003F0455" w:rsidRDefault="003F0455" w:rsidP="003F0455">
      <w:pPr>
        <w:spacing w:line="240" w:lineRule="auto"/>
        <w:contextualSpacing/>
        <w:jc w:val="both"/>
        <w:rPr>
          <w:rFonts w:ascii="Book Antiqua" w:hAnsi="Book Antiqua" w:cs="Arial"/>
        </w:rPr>
      </w:pPr>
      <w:r w:rsidRPr="003F0455">
        <w:rPr>
          <w:rFonts w:ascii="Book Antiqua" w:hAnsi="Book Antiqua" w:cs="Arial"/>
        </w:rPr>
        <w:t xml:space="preserve">Les observations et questions soulevées par les participants ont principalement porté sur : </w:t>
      </w:r>
    </w:p>
    <w:p w:rsidR="00A029B0" w:rsidRDefault="00A029B0" w:rsidP="005E09AC">
      <w:pPr>
        <w:pStyle w:val="Paragraphedeliste"/>
        <w:numPr>
          <w:ilvl w:val="0"/>
          <w:numId w:val="39"/>
        </w:numPr>
        <w:spacing w:before="120" w:line="240" w:lineRule="auto"/>
        <w:ind w:left="426" w:hanging="284"/>
        <w:contextualSpacing w:val="0"/>
        <w:jc w:val="both"/>
        <w:rPr>
          <w:rFonts w:ascii="Book Antiqua" w:hAnsi="Book Antiqua" w:cs="Arial"/>
        </w:rPr>
      </w:pPr>
      <w:r>
        <w:rPr>
          <w:rFonts w:ascii="Book Antiqua" w:hAnsi="Book Antiqua" w:cs="Arial"/>
        </w:rPr>
        <w:t xml:space="preserve">les procédures de traitement des dossiers de médiation ; </w:t>
      </w:r>
    </w:p>
    <w:p w:rsidR="003F0455" w:rsidRDefault="00A029B0" w:rsidP="005E09AC">
      <w:pPr>
        <w:pStyle w:val="Paragraphedeliste"/>
        <w:numPr>
          <w:ilvl w:val="0"/>
          <w:numId w:val="39"/>
        </w:numPr>
        <w:spacing w:before="120" w:line="240" w:lineRule="auto"/>
        <w:ind w:left="426" w:hanging="284"/>
        <w:contextualSpacing w:val="0"/>
        <w:jc w:val="both"/>
        <w:rPr>
          <w:rFonts w:ascii="Book Antiqua" w:hAnsi="Book Antiqua" w:cs="Arial"/>
        </w:rPr>
      </w:pPr>
      <w:r>
        <w:rPr>
          <w:rFonts w:ascii="Book Antiqua" w:hAnsi="Book Antiqua" w:cs="Arial"/>
        </w:rPr>
        <w:t>les canaux de diffusion des rapports et résultats de la médiation auprès des banques ;</w:t>
      </w:r>
    </w:p>
    <w:p w:rsidR="00A029B0" w:rsidRDefault="00A029B0" w:rsidP="005E09AC">
      <w:pPr>
        <w:pStyle w:val="Paragraphedeliste"/>
        <w:numPr>
          <w:ilvl w:val="0"/>
          <w:numId w:val="39"/>
        </w:numPr>
        <w:spacing w:before="120" w:line="240" w:lineRule="auto"/>
        <w:ind w:left="426" w:hanging="284"/>
        <w:contextualSpacing w:val="0"/>
        <w:jc w:val="both"/>
        <w:rPr>
          <w:rFonts w:ascii="Book Antiqua" w:hAnsi="Book Antiqua" w:cs="Arial"/>
        </w:rPr>
      </w:pPr>
      <w:r>
        <w:rPr>
          <w:rFonts w:ascii="Book Antiqua" w:hAnsi="Book Antiqua" w:cs="Arial"/>
        </w:rPr>
        <w:t>la diversification des canaux de réception des plaintes au niveau de la médiation ;</w:t>
      </w:r>
    </w:p>
    <w:p w:rsidR="003F0455" w:rsidRPr="00A029B0" w:rsidRDefault="00A029B0" w:rsidP="005E09AC">
      <w:pPr>
        <w:pStyle w:val="Paragraphedeliste"/>
        <w:numPr>
          <w:ilvl w:val="0"/>
          <w:numId w:val="39"/>
        </w:numPr>
        <w:spacing w:before="120" w:line="240" w:lineRule="auto"/>
        <w:ind w:left="426" w:hanging="284"/>
        <w:contextualSpacing w:val="0"/>
        <w:jc w:val="both"/>
        <w:rPr>
          <w:rFonts w:ascii="Book Antiqua" w:hAnsi="Book Antiqua" w:cs="Arial"/>
        </w:rPr>
      </w:pPr>
      <w:r w:rsidRPr="003F0455">
        <w:rPr>
          <w:rFonts w:ascii="Book Antiqua" w:hAnsi="Book Antiqua" w:cs="Arial"/>
        </w:rPr>
        <w:t>les actions de sensibilisation et d’information à intensifier pour mieux faire connaitre le dispositif de médiation aux</w:t>
      </w:r>
      <w:r>
        <w:rPr>
          <w:rFonts w:ascii="Book Antiqua" w:hAnsi="Book Antiqua" w:cs="Arial"/>
        </w:rPr>
        <w:t xml:space="preserve"> différents segments de la population. </w:t>
      </w:r>
    </w:p>
    <w:p w:rsidR="00D50BCC" w:rsidRDefault="00453637" w:rsidP="00D50BCC">
      <w:pPr>
        <w:spacing w:before="240" w:after="0" w:line="240" w:lineRule="auto"/>
        <w:contextualSpacing/>
        <w:jc w:val="both"/>
        <w:rPr>
          <w:rFonts w:ascii="Book Antiqua" w:hAnsi="Book Antiqua" w:cs="Arial"/>
          <w:b/>
        </w:rPr>
      </w:pPr>
      <w:r>
        <w:rPr>
          <w:rFonts w:ascii="Book Antiqua" w:eastAsia="Arial Unicode MS" w:hAnsi="Book Antiqua" w:cs="Arial Unicode MS"/>
        </w:rPr>
        <w:t xml:space="preserve">Par ailleurs, il a été procédé à la présentation du </w:t>
      </w:r>
      <w:r w:rsidR="00D50BCC">
        <w:rPr>
          <w:rFonts w:ascii="Book Antiqua" w:eastAsia="Arial Unicode MS" w:hAnsi="Book Antiqua" w:cs="Arial Unicode MS"/>
        </w:rPr>
        <w:t>dispositif de gestion digitalisée des plaintes des</w:t>
      </w:r>
      <w:r>
        <w:rPr>
          <w:rFonts w:ascii="Book Antiqua" w:eastAsia="Arial Unicode MS" w:hAnsi="Book Antiqua" w:cs="Arial Unicode MS"/>
        </w:rPr>
        <w:t xml:space="preserve"> clients à travers</w:t>
      </w:r>
      <w:r w:rsidR="00D50BCC">
        <w:rPr>
          <w:rFonts w:ascii="Book Antiqua" w:eastAsia="Arial Unicode MS" w:hAnsi="Book Antiqua" w:cs="Arial Unicode MS"/>
        </w:rPr>
        <w:t xml:space="preserve"> la</w:t>
      </w:r>
      <w:r w:rsidR="00D50BCC" w:rsidRPr="00DE0276">
        <w:rPr>
          <w:rFonts w:ascii="Book Antiqua" w:eastAsia="Arial Unicode MS" w:hAnsi="Book Antiqua" w:cs="Arial Unicode MS"/>
        </w:rPr>
        <w:t xml:space="preserve"> plateforme</w:t>
      </w:r>
      <w:r w:rsidR="00E125E1">
        <w:rPr>
          <w:rFonts w:ascii="Book Antiqua" w:eastAsia="Arial Unicode MS" w:hAnsi="Book Antiqua" w:cs="Arial Unicode MS"/>
        </w:rPr>
        <w:t xml:space="preserve"> </w:t>
      </w:r>
      <w:r w:rsidR="00D50BCC" w:rsidRPr="00DE0276">
        <w:rPr>
          <w:rFonts w:ascii="Book Antiqua" w:eastAsia="Arial Unicode MS" w:hAnsi="Book Antiqua" w:cs="Arial Unicode MS"/>
        </w:rPr>
        <w:t>SATIS</w:t>
      </w:r>
      <w:r>
        <w:rPr>
          <w:rFonts w:ascii="Book Antiqua" w:eastAsia="Arial Unicode MS" w:hAnsi="Book Antiqua" w:cs="Arial Unicode MS"/>
        </w:rPr>
        <w:t xml:space="preserve"> conçue en vue de</w:t>
      </w:r>
      <w:r w:rsidR="00D50BCC" w:rsidRPr="00DE0276">
        <w:rPr>
          <w:rFonts w:ascii="Book Antiqua" w:eastAsia="Arial Unicode MS" w:hAnsi="Book Antiqua" w:cs="Arial Unicode MS"/>
        </w:rPr>
        <w:t xml:space="preserve"> renforcer l’efficacité du dispositif</w:t>
      </w:r>
      <w:r>
        <w:rPr>
          <w:rFonts w:ascii="Book Antiqua" w:eastAsia="Arial Unicode MS" w:hAnsi="Book Antiqua" w:cs="Arial Unicode MS"/>
        </w:rPr>
        <w:t xml:space="preserve"> de la médiation de l’OQSF et d’</w:t>
      </w:r>
      <w:r w:rsidR="00D50BCC" w:rsidRPr="00DE0276">
        <w:rPr>
          <w:rFonts w:ascii="Book Antiqua" w:eastAsia="Arial Unicode MS" w:hAnsi="Book Antiqua" w:cs="Arial Unicode MS"/>
        </w:rPr>
        <w:t xml:space="preserve">améliorer </w:t>
      </w:r>
      <w:r>
        <w:rPr>
          <w:rFonts w:ascii="Book Antiqua" w:eastAsia="Arial Unicode MS" w:hAnsi="Book Antiqua" w:cs="Arial Unicode MS"/>
        </w:rPr>
        <w:t xml:space="preserve">les modalités de traitement des réclamations émanant de la clientèle.  </w:t>
      </w:r>
    </w:p>
    <w:p w:rsidR="00D50BCC" w:rsidRDefault="00D50BCC" w:rsidP="00D50BCC">
      <w:pPr>
        <w:spacing w:before="240" w:after="0" w:line="240" w:lineRule="auto"/>
        <w:contextualSpacing/>
        <w:jc w:val="both"/>
        <w:rPr>
          <w:rFonts w:ascii="Book Antiqua" w:hAnsi="Book Antiqua" w:cs="Arial"/>
          <w:b/>
        </w:rPr>
      </w:pPr>
    </w:p>
    <w:p w:rsidR="00DB2183" w:rsidRDefault="00D50BCC" w:rsidP="00D50BCC">
      <w:pPr>
        <w:spacing w:before="240" w:after="0" w:line="240" w:lineRule="auto"/>
        <w:contextualSpacing/>
        <w:jc w:val="both"/>
        <w:rPr>
          <w:rFonts w:ascii="Book Antiqua" w:eastAsia="Arial Unicode MS" w:hAnsi="Book Antiqua" w:cs="Arial Unicode MS"/>
          <w:color w:val="000000"/>
          <w:u w:color="000000"/>
          <w:bdr w:val="nil"/>
        </w:rPr>
      </w:pPr>
      <w:r>
        <w:rPr>
          <w:rFonts w:ascii="Book Antiqua" w:eastAsia="Arial Unicode MS" w:hAnsi="Book Antiqua" w:cs="Arial Unicode MS"/>
          <w:color w:val="000000"/>
          <w:u w:color="000000"/>
          <w:bdr w:val="nil"/>
        </w:rPr>
        <w:t>Le projet de</w:t>
      </w:r>
      <w:r w:rsidRPr="00DE0276">
        <w:rPr>
          <w:rFonts w:ascii="Book Antiqua" w:eastAsia="Arial Unicode MS" w:hAnsi="Book Antiqua" w:cs="Arial Unicode MS"/>
          <w:color w:val="000000"/>
          <w:u w:color="000000"/>
          <w:bdr w:val="nil"/>
        </w:rPr>
        <w:t xml:space="preserve"> plateforme </w:t>
      </w:r>
      <w:r>
        <w:rPr>
          <w:rFonts w:ascii="Book Antiqua" w:eastAsia="Arial Unicode MS" w:hAnsi="Book Antiqua" w:cs="Arial Unicode MS"/>
          <w:color w:val="000000"/>
          <w:u w:color="000000"/>
          <w:bdr w:val="nil"/>
        </w:rPr>
        <w:t>de</w:t>
      </w:r>
      <w:r w:rsidRPr="00DE0276">
        <w:rPr>
          <w:rFonts w:ascii="Book Antiqua" w:eastAsia="Arial Unicode MS" w:hAnsi="Book Antiqua" w:cs="Arial Unicode MS"/>
          <w:color w:val="000000"/>
          <w:u w:color="000000"/>
          <w:bdr w:val="nil"/>
        </w:rPr>
        <w:t xml:space="preserve"> l’OQSF</w:t>
      </w:r>
      <w:r>
        <w:rPr>
          <w:rFonts w:ascii="Book Antiqua" w:eastAsia="Arial Unicode MS" w:hAnsi="Book Antiqua" w:cs="Arial Unicode MS"/>
          <w:color w:val="000000"/>
          <w:u w:color="000000"/>
          <w:bdr w:val="nil"/>
        </w:rPr>
        <w:t xml:space="preserve"> permettra de</w:t>
      </w:r>
      <w:r w:rsidRPr="00DE0276">
        <w:rPr>
          <w:rFonts w:ascii="Book Antiqua" w:eastAsia="Arial Unicode MS" w:hAnsi="Book Antiqua" w:cs="Arial Unicode MS"/>
          <w:color w:val="000000"/>
          <w:u w:color="000000"/>
          <w:bdr w:val="nil"/>
        </w:rPr>
        <w:t xml:space="preserve"> collecter les plaintes et réclamations des </w:t>
      </w:r>
      <w:r w:rsidR="003C518B">
        <w:rPr>
          <w:rFonts w:ascii="Book Antiqua" w:eastAsia="Arial Unicode MS" w:hAnsi="Book Antiqua" w:cs="Arial Unicode MS"/>
          <w:color w:val="000000"/>
          <w:u w:color="000000"/>
          <w:bdr w:val="nil"/>
        </w:rPr>
        <w:t>usagers</w:t>
      </w:r>
      <w:r w:rsidRPr="00DE0276">
        <w:rPr>
          <w:rFonts w:ascii="Book Antiqua" w:eastAsia="Arial Unicode MS" w:hAnsi="Book Antiqua" w:cs="Arial Unicode MS"/>
          <w:color w:val="000000"/>
          <w:u w:color="000000"/>
          <w:bdr w:val="nil"/>
        </w:rPr>
        <w:t xml:space="preserve"> v</w:t>
      </w:r>
      <w:r>
        <w:rPr>
          <w:rFonts w:ascii="Book Antiqua" w:eastAsia="Arial Unicode MS" w:hAnsi="Book Antiqua" w:cs="Arial Unicode MS"/>
          <w:color w:val="000000"/>
          <w:u w:color="000000"/>
          <w:bdr w:val="nil"/>
        </w:rPr>
        <w:t xml:space="preserve">ia l’outil internet et SMS, de </w:t>
      </w:r>
      <w:r w:rsidRPr="00DE0276">
        <w:rPr>
          <w:rFonts w:ascii="Book Antiqua" w:eastAsia="Arial Unicode MS" w:hAnsi="Book Antiqua" w:cs="Arial Unicode MS"/>
          <w:color w:val="000000"/>
          <w:u w:color="000000"/>
          <w:bdr w:val="nil"/>
        </w:rPr>
        <w:t>transmettre</w:t>
      </w:r>
      <w:r>
        <w:rPr>
          <w:rFonts w:ascii="Book Antiqua" w:eastAsia="Arial Unicode MS" w:hAnsi="Book Antiqua" w:cs="Arial Unicode MS"/>
          <w:color w:val="000000"/>
          <w:u w:color="000000"/>
          <w:bdr w:val="nil"/>
        </w:rPr>
        <w:t xml:space="preserve"> ces requêtes</w:t>
      </w:r>
      <w:r w:rsidRPr="00DE0276">
        <w:rPr>
          <w:rFonts w:ascii="Book Antiqua" w:eastAsia="Arial Unicode MS" w:hAnsi="Book Antiqua" w:cs="Arial Unicode MS"/>
          <w:color w:val="000000"/>
          <w:u w:color="000000"/>
          <w:bdr w:val="nil"/>
        </w:rPr>
        <w:t xml:space="preserve"> aux institutions financières concernées pour un traitement diligent</w:t>
      </w:r>
      <w:r w:rsidR="00583BCB">
        <w:rPr>
          <w:rFonts w:ascii="Book Antiqua" w:eastAsia="Arial Unicode MS" w:hAnsi="Book Antiqua" w:cs="Arial Unicode MS"/>
          <w:color w:val="000000"/>
          <w:u w:color="000000"/>
          <w:bdr w:val="nil"/>
        </w:rPr>
        <w:t xml:space="preserve">, </w:t>
      </w:r>
      <w:r w:rsidR="003F0455">
        <w:rPr>
          <w:rFonts w:ascii="Book Antiqua" w:eastAsia="Arial Unicode MS" w:hAnsi="Book Antiqua" w:cs="Arial Unicode MS"/>
          <w:color w:val="000000"/>
          <w:u w:color="000000"/>
          <w:bdr w:val="nil"/>
        </w:rPr>
        <w:t xml:space="preserve">de générer </w:t>
      </w:r>
      <w:r w:rsidR="00477768" w:rsidRPr="00DE0276">
        <w:rPr>
          <w:rFonts w:ascii="Book Antiqua" w:eastAsia="Arial Unicode MS" w:hAnsi="Book Antiqua" w:cs="Arial Unicode MS"/>
          <w:color w:val="000000"/>
          <w:u w:color="000000"/>
          <w:bdr w:val="nil"/>
        </w:rPr>
        <w:t xml:space="preserve">à temps réel </w:t>
      </w:r>
      <w:r w:rsidR="003F0455">
        <w:rPr>
          <w:rFonts w:ascii="Book Antiqua" w:eastAsia="Arial Unicode MS" w:hAnsi="Book Antiqua" w:cs="Arial Unicode MS"/>
          <w:color w:val="000000"/>
          <w:u w:color="000000"/>
          <w:bdr w:val="nil"/>
        </w:rPr>
        <w:t xml:space="preserve">des </w:t>
      </w:r>
      <w:r w:rsidRPr="00DE0276">
        <w:rPr>
          <w:rFonts w:ascii="Book Antiqua" w:eastAsia="Arial Unicode MS" w:hAnsi="Book Antiqua" w:cs="Arial Unicode MS"/>
          <w:color w:val="000000"/>
          <w:u w:color="000000"/>
          <w:bdr w:val="nil"/>
        </w:rPr>
        <w:t>statistiques sur les plaintes des clients et de produire</w:t>
      </w:r>
      <w:r w:rsidR="00477768">
        <w:rPr>
          <w:rFonts w:ascii="Book Antiqua" w:eastAsia="Arial Unicode MS" w:hAnsi="Book Antiqua" w:cs="Arial Unicode MS"/>
          <w:color w:val="000000"/>
          <w:u w:color="000000"/>
          <w:bdr w:val="nil"/>
        </w:rPr>
        <w:t xml:space="preserve"> infine</w:t>
      </w:r>
      <w:r w:rsidRPr="00DE0276">
        <w:rPr>
          <w:rFonts w:ascii="Book Antiqua" w:eastAsia="Arial Unicode MS" w:hAnsi="Book Antiqua" w:cs="Arial Unicode MS"/>
          <w:color w:val="000000"/>
          <w:u w:color="000000"/>
          <w:bdr w:val="nil"/>
        </w:rPr>
        <w:t xml:space="preserve"> </w:t>
      </w:r>
      <w:r w:rsidR="00477768">
        <w:rPr>
          <w:rFonts w:ascii="Book Antiqua" w:eastAsia="Arial Unicode MS" w:hAnsi="Book Antiqua" w:cs="Arial Unicode MS"/>
          <w:color w:val="000000"/>
          <w:u w:color="000000"/>
          <w:bdr w:val="nil"/>
        </w:rPr>
        <w:t>des</w:t>
      </w:r>
      <w:r w:rsidRPr="00DE0276">
        <w:rPr>
          <w:rFonts w:ascii="Book Antiqua" w:eastAsia="Arial Unicode MS" w:hAnsi="Book Antiqua" w:cs="Arial Unicode MS"/>
          <w:color w:val="000000"/>
          <w:u w:color="000000"/>
          <w:bdr w:val="nil"/>
        </w:rPr>
        <w:t xml:space="preserve"> rapport</w:t>
      </w:r>
      <w:r w:rsidR="00477768">
        <w:rPr>
          <w:rFonts w:ascii="Book Antiqua" w:eastAsia="Arial Unicode MS" w:hAnsi="Book Antiqua" w:cs="Arial Unicode MS"/>
          <w:color w:val="000000"/>
          <w:u w:color="000000"/>
          <w:bdr w:val="nil"/>
        </w:rPr>
        <w:t>s</w:t>
      </w:r>
      <w:r w:rsidRPr="00DE0276">
        <w:rPr>
          <w:rFonts w:ascii="Book Antiqua" w:eastAsia="Arial Unicode MS" w:hAnsi="Book Antiqua" w:cs="Arial Unicode MS"/>
          <w:color w:val="000000"/>
          <w:u w:color="000000"/>
          <w:bdr w:val="nil"/>
        </w:rPr>
        <w:t xml:space="preserve"> périodique</w:t>
      </w:r>
      <w:r w:rsidR="00477768">
        <w:rPr>
          <w:rFonts w:ascii="Book Antiqua" w:eastAsia="Arial Unicode MS" w:hAnsi="Book Antiqua" w:cs="Arial Unicode MS"/>
          <w:color w:val="000000"/>
          <w:u w:color="000000"/>
          <w:bdr w:val="nil"/>
        </w:rPr>
        <w:t>s</w:t>
      </w:r>
      <w:r w:rsidRPr="00DE0276">
        <w:rPr>
          <w:rFonts w:ascii="Book Antiqua" w:eastAsia="Arial Unicode MS" w:hAnsi="Book Antiqua" w:cs="Arial Unicode MS"/>
          <w:color w:val="000000"/>
          <w:u w:color="000000"/>
          <w:bdr w:val="nil"/>
        </w:rPr>
        <w:t>.</w:t>
      </w:r>
    </w:p>
    <w:p w:rsidR="00AC187B" w:rsidRDefault="00AC187B" w:rsidP="00D50BCC">
      <w:pPr>
        <w:spacing w:before="240" w:after="0" w:line="240" w:lineRule="auto"/>
        <w:contextualSpacing/>
        <w:jc w:val="both"/>
        <w:rPr>
          <w:rFonts w:ascii="Book Antiqua" w:eastAsia="Arial Unicode MS" w:hAnsi="Book Antiqua" w:cs="Arial Unicode MS"/>
          <w:color w:val="000000"/>
          <w:u w:color="000000"/>
          <w:bdr w:val="nil"/>
        </w:rPr>
      </w:pPr>
      <w:bookmarkStart w:id="0" w:name="_GoBack"/>
      <w:bookmarkEnd w:id="0"/>
    </w:p>
    <w:p w:rsidR="00AC187B" w:rsidRDefault="00AC187B" w:rsidP="00AC187B">
      <w:pPr>
        <w:rPr>
          <w:rFonts w:ascii="Book Antiqua" w:hAnsi="Book Antiqua" w:cs="Arial"/>
        </w:rPr>
      </w:pPr>
      <w:r w:rsidRPr="0026652A">
        <w:rPr>
          <w:rFonts w:ascii="Book Antiqua" w:hAnsi="Book Antiqua" w:cs="Arial"/>
        </w:rPr>
        <w:t>Les observations</w:t>
      </w:r>
      <w:r>
        <w:rPr>
          <w:rFonts w:ascii="Book Antiqua" w:hAnsi="Book Antiqua" w:cs="Arial"/>
        </w:rPr>
        <w:t xml:space="preserve"> </w:t>
      </w:r>
      <w:r w:rsidR="00477768">
        <w:rPr>
          <w:rFonts w:ascii="Book Antiqua" w:hAnsi="Book Antiqua" w:cs="Arial"/>
        </w:rPr>
        <w:t xml:space="preserve">formulées </w:t>
      </w:r>
      <w:r>
        <w:rPr>
          <w:rFonts w:ascii="Book Antiqua" w:hAnsi="Book Antiqua" w:cs="Arial"/>
        </w:rPr>
        <w:t>sur la plateforme SATIS</w:t>
      </w:r>
      <w:r w:rsidRPr="0026652A">
        <w:rPr>
          <w:rFonts w:ascii="Book Antiqua" w:hAnsi="Book Antiqua" w:cs="Arial"/>
        </w:rPr>
        <w:t xml:space="preserve"> ont principalement porté sur :</w:t>
      </w:r>
    </w:p>
    <w:p w:rsidR="008F7317" w:rsidRPr="008F7317" w:rsidRDefault="00AC187B" w:rsidP="005E09AC">
      <w:pPr>
        <w:pStyle w:val="Paragraphedeliste"/>
        <w:numPr>
          <w:ilvl w:val="0"/>
          <w:numId w:val="40"/>
        </w:numPr>
        <w:spacing w:before="120" w:after="120" w:line="240" w:lineRule="auto"/>
        <w:ind w:left="426" w:hanging="284"/>
        <w:contextualSpacing w:val="0"/>
        <w:jc w:val="both"/>
        <w:rPr>
          <w:rFonts w:ascii="Book Antiqua" w:hAnsi="Book Antiqua" w:cs="Arial"/>
          <w:b/>
        </w:rPr>
      </w:pPr>
      <w:r>
        <w:rPr>
          <w:rFonts w:ascii="Book Antiqua" w:hAnsi="Book Antiqua" w:cs="Arial"/>
        </w:rPr>
        <w:t>la procédure</w:t>
      </w:r>
      <w:r w:rsidR="00453637">
        <w:rPr>
          <w:rFonts w:ascii="Book Antiqua" w:hAnsi="Book Antiqua" w:cs="Arial"/>
        </w:rPr>
        <w:t xml:space="preserve"> </w:t>
      </w:r>
      <w:r>
        <w:rPr>
          <w:rFonts w:ascii="Book Antiqua" w:hAnsi="Book Antiqua" w:cs="Arial"/>
        </w:rPr>
        <w:t xml:space="preserve">de </w:t>
      </w:r>
      <w:r w:rsidR="00DB2183">
        <w:rPr>
          <w:rFonts w:ascii="Book Antiqua" w:hAnsi="Book Antiqua" w:cs="Arial"/>
        </w:rPr>
        <w:t>traitement</w:t>
      </w:r>
      <w:r>
        <w:rPr>
          <w:rFonts w:ascii="Book Antiqua" w:hAnsi="Book Antiqua" w:cs="Arial"/>
        </w:rPr>
        <w:t xml:space="preserve"> automatisé</w:t>
      </w:r>
      <w:r w:rsidR="00DB2183">
        <w:rPr>
          <w:rFonts w:ascii="Book Antiqua" w:hAnsi="Book Antiqua" w:cs="Arial"/>
        </w:rPr>
        <w:t xml:space="preserve"> de la réclamation notamment au moment </w:t>
      </w:r>
      <w:r>
        <w:rPr>
          <w:rFonts w:ascii="Book Antiqua" w:hAnsi="Book Antiqua" w:cs="Arial"/>
        </w:rPr>
        <w:t xml:space="preserve">de la validation et </w:t>
      </w:r>
      <w:r w:rsidR="00DB2183">
        <w:rPr>
          <w:rFonts w:ascii="Book Antiqua" w:hAnsi="Book Antiqua" w:cs="Arial"/>
        </w:rPr>
        <w:t xml:space="preserve">de la clôture </w:t>
      </w:r>
      <w:r w:rsidR="00987481">
        <w:rPr>
          <w:rFonts w:ascii="Book Antiqua" w:hAnsi="Book Antiqua" w:cs="Arial"/>
        </w:rPr>
        <w:t>de la requête</w:t>
      </w:r>
      <w:r w:rsidR="00DB2183">
        <w:rPr>
          <w:rFonts w:ascii="Book Antiqua" w:hAnsi="Book Antiqua" w:cs="Arial"/>
        </w:rPr>
        <w:t> ;</w:t>
      </w:r>
    </w:p>
    <w:p w:rsidR="00DB2183" w:rsidRPr="008F7317" w:rsidRDefault="00DB2183" w:rsidP="005E09AC">
      <w:pPr>
        <w:pStyle w:val="Paragraphedeliste"/>
        <w:numPr>
          <w:ilvl w:val="0"/>
          <w:numId w:val="40"/>
        </w:numPr>
        <w:spacing w:before="120" w:after="120" w:line="240" w:lineRule="auto"/>
        <w:ind w:left="426" w:hanging="284"/>
        <w:contextualSpacing w:val="0"/>
        <w:jc w:val="both"/>
        <w:rPr>
          <w:rFonts w:ascii="Book Antiqua" w:hAnsi="Book Antiqua" w:cs="Arial"/>
          <w:b/>
        </w:rPr>
      </w:pPr>
      <w:r>
        <w:rPr>
          <w:rFonts w:ascii="Book Antiqua" w:hAnsi="Book Antiqua" w:cs="Arial"/>
        </w:rPr>
        <w:t>l’harmonisation des adresses email sur les réclamations de la clientèle</w:t>
      </w:r>
      <w:r w:rsidR="00AC187B">
        <w:rPr>
          <w:rFonts w:ascii="Book Antiqua" w:hAnsi="Book Antiqua" w:cs="Arial"/>
        </w:rPr>
        <w:t> ;</w:t>
      </w:r>
    </w:p>
    <w:p w:rsidR="008F7317" w:rsidRPr="00800487" w:rsidRDefault="008100A7" w:rsidP="005E09AC">
      <w:pPr>
        <w:pStyle w:val="Paragraphedeliste"/>
        <w:numPr>
          <w:ilvl w:val="0"/>
          <w:numId w:val="40"/>
        </w:numPr>
        <w:spacing w:before="120" w:after="120" w:line="240" w:lineRule="auto"/>
        <w:ind w:left="426" w:hanging="284"/>
        <w:contextualSpacing w:val="0"/>
        <w:jc w:val="both"/>
        <w:rPr>
          <w:rFonts w:ascii="Book Antiqua" w:hAnsi="Book Antiqua" w:cs="Arial"/>
        </w:rPr>
      </w:pPr>
      <w:r w:rsidRPr="00800487">
        <w:rPr>
          <w:rFonts w:ascii="Book Antiqua" w:hAnsi="Book Antiqua" w:cs="Arial"/>
        </w:rPr>
        <w:t xml:space="preserve">l’adaptation de </w:t>
      </w:r>
      <w:r w:rsidR="00800487" w:rsidRPr="00800487">
        <w:rPr>
          <w:rFonts w:ascii="Book Antiqua" w:hAnsi="Book Antiqua" w:cs="Arial"/>
        </w:rPr>
        <w:t>l’application à la charte graphique de l’OQSF ;</w:t>
      </w:r>
    </w:p>
    <w:p w:rsidR="00AC187B" w:rsidRPr="00AC187B" w:rsidRDefault="00AC187B" w:rsidP="005E09AC">
      <w:pPr>
        <w:pStyle w:val="Paragraphedeliste"/>
        <w:numPr>
          <w:ilvl w:val="0"/>
          <w:numId w:val="40"/>
        </w:numPr>
        <w:spacing w:before="120" w:after="120" w:line="240" w:lineRule="auto"/>
        <w:ind w:left="426" w:hanging="284"/>
        <w:contextualSpacing w:val="0"/>
        <w:jc w:val="both"/>
        <w:rPr>
          <w:rFonts w:ascii="Book Antiqua" w:hAnsi="Book Antiqua" w:cs="Arial"/>
          <w:b/>
        </w:rPr>
      </w:pPr>
      <w:r>
        <w:rPr>
          <w:rFonts w:ascii="Book Antiqua" w:hAnsi="Book Antiqua" w:cs="Arial"/>
        </w:rPr>
        <w:t xml:space="preserve">la sensibilisation de la clientèle sur les possibilités offertes par </w:t>
      </w:r>
      <w:r w:rsidR="007F3B02">
        <w:rPr>
          <w:rFonts w:ascii="Book Antiqua" w:hAnsi="Book Antiqua" w:cs="Arial"/>
        </w:rPr>
        <w:t xml:space="preserve">cette </w:t>
      </w:r>
      <w:r>
        <w:rPr>
          <w:rFonts w:ascii="Book Antiqua" w:hAnsi="Book Antiqua" w:cs="Arial"/>
        </w:rPr>
        <w:t>plateforme</w:t>
      </w:r>
      <w:r w:rsidR="007F3B02">
        <w:rPr>
          <w:rFonts w:ascii="Book Antiqua" w:hAnsi="Book Antiqua" w:cs="Arial"/>
        </w:rPr>
        <w:t xml:space="preserve"> </w:t>
      </w:r>
      <w:r>
        <w:rPr>
          <w:rFonts w:ascii="Book Antiqua" w:hAnsi="Book Antiqua" w:cs="Arial"/>
        </w:rPr>
        <w:t>;</w:t>
      </w:r>
    </w:p>
    <w:p w:rsidR="00AC187B" w:rsidRPr="00DB2183" w:rsidRDefault="00AC187B" w:rsidP="005E09AC">
      <w:pPr>
        <w:pStyle w:val="Paragraphedeliste"/>
        <w:numPr>
          <w:ilvl w:val="0"/>
          <w:numId w:val="40"/>
        </w:numPr>
        <w:spacing w:before="120" w:after="120" w:line="240" w:lineRule="auto"/>
        <w:ind w:left="426" w:hanging="284"/>
        <w:contextualSpacing w:val="0"/>
        <w:jc w:val="both"/>
        <w:rPr>
          <w:rFonts w:ascii="Book Antiqua" w:hAnsi="Book Antiqua" w:cs="Arial"/>
          <w:b/>
        </w:rPr>
      </w:pPr>
      <w:r>
        <w:rPr>
          <w:rFonts w:ascii="Book Antiqua" w:hAnsi="Book Antiqua" w:cs="Arial"/>
        </w:rPr>
        <w:t>les avantages et opportunités attendues de la plateforme par les banques.</w:t>
      </w:r>
    </w:p>
    <w:p w:rsidR="00D50BCC" w:rsidRDefault="00361540" w:rsidP="00361540">
      <w:pPr>
        <w:rPr>
          <w:rFonts w:ascii="Book Antiqua" w:hAnsi="Book Antiqua"/>
          <w:b/>
        </w:rPr>
      </w:pPr>
      <w:r>
        <w:rPr>
          <w:rFonts w:ascii="Book Antiqua" w:hAnsi="Book Antiqua"/>
          <w:b/>
        </w:rPr>
        <w:br w:type="page"/>
      </w:r>
    </w:p>
    <w:p w:rsidR="00566E51" w:rsidRPr="00254733" w:rsidRDefault="00B310EC" w:rsidP="0093020D">
      <w:pPr>
        <w:spacing w:line="240" w:lineRule="auto"/>
        <w:ind w:firstLine="567"/>
        <w:jc w:val="both"/>
        <w:rPr>
          <w:rFonts w:ascii="Book Antiqua" w:hAnsi="Book Antiqua"/>
          <w:b/>
        </w:rPr>
      </w:pPr>
      <w:r>
        <w:rPr>
          <w:rFonts w:ascii="Book Antiqua" w:hAnsi="Book Antiqua"/>
          <w:b/>
        </w:rPr>
        <w:lastRenderedPageBreak/>
        <w:t>I</w:t>
      </w:r>
      <w:r w:rsidR="00566E51" w:rsidRPr="00E95D42">
        <w:rPr>
          <w:rFonts w:ascii="Book Antiqua" w:hAnsi="Book Antiqua"/>
          <w:b/>
        </w:rPr>
        <w:t xml:space="preserve">I.2.2. </w:t>
      </w:r>
      <w:r w:rsidR="0081461A">
        <w:rPr>
          <w:rFonts w:ascii="Book Antiqua" w:hAnsi="Book Antiqua"/>
          <w:b/>
        </w:rPr>
        <w:t>T</w:t>
      </w:r>
      <w:r w:rsidR="00566E51" w:rsidRPr="00E95D42">
        <w:rPr>
          <w:rFonts w:ascii="Book Antiqua" w:hAnsi="Book Antiqua"/>
          <w:b/>
        </w:rPr>
        <w:t>ravaux sur la mobilité bancaire des clients</w:t>
      </w:r>
      <w:r w:rsidR="00566E51">
        <w:rPr>
          <w:rFonts w:ascii="Book Antiqua" w:hAnsi="Book Antiqua"/>
          <w:b/>
        </w:rPr>
        <w:t xml:space="preserve"> </w:t>
      </w:r>
    </w:p>
    <w:p w:rsidR="00E36FF4" w:rsidRDefault="004D41FE" w:rsidP="00B93BE5">
      <w:pPr>
        <w:spacing w:after="0" w:line="240" w:lineRule="auto"/>
        <w:contextualSpacing/>
        <w:jc w:val="both"/>
        <w:rPr>
          <w:rFonts w:ascii="Book Antiqua" w:hAnsi="Book Antiqua" w:cs="Arial"/>
        </w:rPr>
      </w:pPr>
      <w:r>
        <w:rPr>
          <w:rFonts w:ascii="Book Antiqua" w:hAnsi="Book Antiqua" w:cs="Arial"/>
        </w:rPr>
        <w:t>Les</w:t>
      </w:r>
      <w:r w:rsidR="0070090E">
        <w:rPr>
          <w:rFonts w:ascii="Book Antiqua" w:hAnsi="Book Antiqua" w:cs="Arial"/>
        </w:rPr>
        <w:t xml:space="preserve"> travaux</w:t>
      </w:r>
      <w:r w:rsidR="00B93BE5">
        <w:rPr>
          <w:rFonts w:ascii="Book Antiqua" w:hAnsi="Book Antiqua" w:cs="Arial"/>
        </w:rPr>
        <w:t xml:space="preserve"> de cette session</w:t>
      </w:r>
      <w:r w:rsidR="0070090E">
        <w:rPr>
          <w:rFonts w:ascii="Book Antiqua" w:hAnsi="Book Antiqua" w:cs="Arial"/>
        </w:rPr>
        <w:t xml:space="preserve"> ont porté sur une présentation</w:t>
      </w:r>
      <w:r w:rsidR="002E1CED">
        <w:rPr>
          <w:rFonts w:ascii="Book Antiqua" w:hAnsi="Book Antiqua" w:cs="Arial"/>
        </w:rPr>
        <w:t xml:space="preserve"> de l’OQSF</w:t>
      </w:r>
      <w:r w:rsidR="008F7317">
        <w:rPr>
          <w:rFonts w:ascii="Book Antiqua" w:hAnsi="Book Antiqua" w:cs="Arial"/>
        </w:rPr>
        <w:t xml:space="preserve"> </w:t>
      </w:r>
      <w:r>
        <w:rPr>
          <w:rFonts w:ascii="Book Antiqua" w:hAnsi="Book Antiqua" w:cs="Arial"/>
        </w:rPr>
        <w:t>concernant l</w:t>
      </w:r>
      <w:r w:rsidRPr="0070090E">
        <w:rPr>
          <w:rFonts w:ascii="Book Antiqua" w:hAnsi="Book Antiqua" w:cs="Arial"/>
        </w:rPr>
        <w:t xml:space="preserve">a problématique de la mobilité bancaire </w:t>
      </w:r>
      <w:r>
        <w:rPr>
          <w:rFonts w:ascii="Book Antiqua" w:hAnsi="Book Antiqua" w:cs="Arial"/>
        </w:rPr>
        <w:t xml:space="preserve">des clients suivie d’échanges. </w:t>
      </w:r>
    </w:p>
    <w:p w:rsidR="004D41FE" w:rsidRDefault="004D41FE" w:rsidP="00B93BE5">
      <w:pPr>
        <w:spacing w:after="0" w:line="240" w:lineRule="auto"/>
        <w:contextualSpacing/>
        <w:jc w:val="both"/>
        <w:rPr>
          <w:rFonts w:ascii="Book Antiqua" w:hAnsi="Book Antiqua" w:cs="Arial"/>
        </w:rPr>
      </w:pPr>
    </w:p>
    <w:p w:rsidR="00C44E03" w:rsidRDefault="0048710B" w:rsidP="00B93BE5">
      <w:pPr>
        <w:spacing w:after="0" w:line="240" w:lineRule="auto"/>
        <w:contextualSpacing/>
        <w:jc w:val="both"/>
        <w:rPr>
          <w:rFonts w:ascii="Book Antiqua" w:hAnsi="Book Antiqua" w:cs="Arial"/>
        </w:rPr>
      </w:pPr>
      <w:r>
        <w:rPr>
          <w:rFonts w:ascii="Book Antiqua" w:hAnsi="Book Antiqua" w:cs="Arial"/>
        </w:rPr>
        <w:t>Pour cette présentation, i</w:t>
      </w:r>
      <w:r w:rsidR="00D50BCC">
        <w:rPr>
          <w:rFonts w:ascii="Book Antiqua" w:hAnsi="Book Antiqua" w:cs="Arial"/>
        </w:rPr>
        <w:t>l</w:t>
      </w:r>
      <w:r>
        <w:rPr>
          <w:rFonts w:ascii="Book Antiqua" w:hAnsi="Book Antiqua" w:cs="Arial"/>
        </w:rPr>
        <w:t xml:space="preserve"> </w:t>
      </w:r>
      <w:r w:rsidR="002E1CED">
        <w:rPr>
          <w:rFonts w:ascii="Book Antiqua" w:hAnsi="Book Antiqua" w:cs="Arial"/>
        </w:rPr>
        <w:t>a</w:t>
      </w:r>
      <w:r w:rsidR="00D50BCC">
        <w:rPr>
          <w:rFonts w:ascii="Book Antiqua" w:hAnsi="Book Antiqua" w:cs="Arial"/>
        </w:rPr>
        <w:t xml:space="preserve"> été</w:t>
      </w:r>
      <w:r w:rsidR="002E1CED">
        <w:rPr>
          <w:rFonts w:ascii="Book Antiqua" w:hAnsi="Book Antiqua" w:cs="Arial"/>
        </w:rPr>
        <w:t xml:space="preserve"> rappelé</w:t>
      </w:r>
      <w:r w:rsidR="008F7317">
        <w:rPr>
          <w:rFonts w:ascii="Book Antiqua" w:hAnsi="Book Antiqua" w:cs="Arial"/>
        </w:rPr>
        <w:t xml:space="preserve"> </w:t>
      </w:r>
      <w:r w:rsidR="002E1CED">
        <w:rPr>
          <w:rFonts w:ascii="Book Antiqua" w:hAnsi="Book Antiqua" w:cs="Arial"/>
        </w:rPr>
        <w:t>un certain nombre de dispositions</w:t>
      </w:r>
      <w:r w:rsidR="00E36FF4">
        <w:rPr>
          <w:rFonts w:ascii="Book Antiqua" w:hAnsi="Book Antiqua" w:cs="Arial"/>
        </w:rPr>
        <w:t xml:space="preserve"> réglementa</w:t>
      </w:r>
      <w:r w:rsidR="002E1CED">
        <w:rPr>
          <w:rFonts w:ascii="Book Antiqua" w:hAnsi="Book Antiqua" w:cs="Arial"/>
        </w:rPr>
        <w:t>ires</w:t>
      </w:r>
      <w:r w:rsidR="00103EAF">
        <w:rPr>
          <w:rFonts w:ascii="Book Antiqua" w:hAnsi="Book Antiqua" w:cs="Arial"/>
        </w:rPr>
        <w:t xml:space="preserve"> et institutionnelles </w:t>
      </w:r>
      <w:r w:rsidR="002E1CED">
        <w:rPr>
          <w:rFonts w:ascii="Book Antiqua" w:hAnsi="Book Antiqua" w:cs="Arial"/>
        </w:rPr>
        <w:t>régissant la protection des clients</w:t>
      </w:r>
      <w:r>
        <w:rPr>
          <w:rFonts w:ascii="Book Antiqua" w:hAnsi="Book Antiqua" w:cs="Arial"/>
        </w:rPr>
        <w:t xml:space="preserve"> </w:t>
      </w:r>
      <w:r w:rsidR="00103EAF">
        <w:rPr>
          <w:rFonts w:ascii="Book Antiqua" w:hAnsi="Book Antiqua" w:cs="Arial"/>
        </w:rPr>
        <w:t>et de façon générale le</w:t>
      </w:r>
      <w:r w:rsidR="00103EAF" w:rsidRPr="0070090E">
        <w:rPr>
          <w:rFonts w:ascii="Book Antiqua" w:hAnsi="Book Antiqua" w:cs="Arial"/>
        </w:rPr>
        <w:t xml:space="preserve"> renforcement de la transparence et de la promotion de la concurrence </w:t>
      </w:r>
      <w:r w:rsidR="00103EAF">
        <w:rPr>
          <w:rFonts w:ascii="Book Antiqua" w:hAnsi="Book Antiqua" w:cs="Arial"/>
        </w:rPr>
        <w:t xml:space="preserve">dans le secteur financier. </w:t>
      </w:r>
    </w:p>
    <w:p w:rsidR="00C44E03" w:rsidRDefault="00C44E03" w:rsidP="00B93BE5">
      <w:pPr>
        <w:spacing w:after="0" w:line="240" w:lineRule="auto"/>
        <w:contextualSpacing/>
        <w:jc w:val="both"/>
        <w:rPr>
          <w:rFonts w:ascii="Book Antiqua" w:hAnsi="Book Antiqua" w:cs="Arial"/>
        </w:rPr>
      </w:pPr>
    </w:p>
    <w:p w:rsidR="0070090E" w:rsidRPr="0070090E" w:rsidRDefault="00C44E03" w:rsidP="00B93BE5">
      <w:pPr>
        <w:spacing w:after="0" w:line="240" w:lineRule="auto"/>
        <w:contextualSpacing/>
        <w:jc w:val="both"/>
        <w:rPr>
          <w:rFonts w:ascii="Book Antiqua" w:hAnsi="Book Antiqua" w:cs="Arial"/>
        </w:rPr>
      </w:pPr>
      <w:r>
        <w:rPr>
          <w:rFonts w:ascii="Book Antiqua" w:hAnsi="Book Antiqua" w:cs="Arial"/>
        </w:rPr>
        <w:t xml:space="preserve">Dans la pratique, </w:t>
      </w:r>
      <w:r w:rsidR="002E1CED">
        <w:rPr>
          <w:rFonts w:ascii="Book Antiqua" w:hAnsi="Book Antiqua" w:cs="Arial"/>
        </w:rPr>
        <w:t xml:space="preserve">il a été </w:t>
      </w:r>
      <w:r>
        <w:rPr>
          <w:rFonts w:ascii="Book Antiqua" w:hAnsi="Book Antiqua" w:cs="Arial"/>
        </w:rPr>
        <w:t>démontré</w:t>
      </w:r>
      <w:r w:rsidR="002E1CED">
        <w:rPr>
          <w:rFonts w:ascii="Book Antiqua" w:hAnsi="Book Antiqua" w:cs="Arial"/>
        </w:rPr>
        <w:t xml:space="preserve"> que les</w:t>
      </w:r>
      <w:r w:rsidR="0048710B">
        <w:rPr>
          <w:rFonts w:ascii="Book Antiqua" w:hAnsi="Book Antiqua" w:cs="Arial"/>
        </w:rPr>
        <w:t xml:space="preserve"> </w:t>
      </w:r>
      <w:r w:rsidR="00103EAF">
        <w:rPr>
          <w:rFonts w:ascii="Book Antiqua" w:hAnsi="Book Antiqua" w:cs="Arial"/>
        </w:rPr>
        <w:t xml:space="preserve">différentes </w:t>
      </w:r>
      <w:r w:rsidR="0070090E" w:rsidRPr="0070090E">
        <w:rPr>
          <w:rFonts w:ascii="Book Antiqua" w:hAnsi="Book Antiqua" w:cs="Arial"/>
        </w:rPr>
        <w:t>enquêtes de satisfaction</w:t>
      </w:r>
      <w:r w:rsidR="00103EAF">
        <w:rPr>
          <w:rFonts w:ascii="Book Antiqua" w:hAnsi="Book Antiqua" w:cs="Arial"/>
        </w:rPr>
        <w:t xml:space="preserve"> réalisées par l’OQSF auprès des clients</w:t>
      </w:r>
      <w:r w:rsidR="0070090E" w:rsidRPr="0070090E">
        <w:rPr>
          <w:rFonts w:ascii="Book Antiqua" w:hAnsi="Book Antiqua" w:cs="Arial"/>
        </w:rPr>
        <w:t xml:space="preserve"> ainsi que les litiges traités par le Médiateur des banques </w:t>
      </w:r>
      <w:r>
        <w:rPr>
          <w:rFonts w:ascii="Book Antiqua" w:hAnsi="Book Antiqua" w:cs="Arial"/>
        </w:rPr>
        <w:t>ont fait</w:t>
      </w:r>
      <w:r w:rsidR="0070090E" w:rsidRPr="0070090E">
        <w:rPr>
          <w:rFonts w:ascii="Book Antiqua" w:hAnsi="Book Antiqua" w:cs="Arial"/>
        </w:rPr>
        <w:t xml:space="preserve"> ressortir une forte perception des usagers quant à la prévalence d’entraves à la mobilité bancaire. </w:t>
      </w:r>
    </w:p>
    <w:p w:rsidR="0070090E" w:rsidRPr="0070090E" w:rsidRDefault="0070090E" w:rsidP="00B93BE5">
      <w:pPr>
        <w:spacing w:after="0" w:line="240" w:lineRule="auto"/>
        <w:contextualSpacing/>
        <w:jc w:val="both"/>
        <w:rPr>
          <w:rFonts w:ascii="Book Antiqua" w:hAnsi="Book Antiqua" w:cs="Arial"/>
        </w:rPr>
      </w:pPr>
    </w:p>
    <w:p w:rsidR="0070090E" w:rsidRPr="0070090E" w:rsidRDefault="00B9281D" w:rsidP="00B93BE5">
      <w:pPr>
        <w:spacing w:after="0" w:line="240" w:lineRule="auto"/>
        <w:contextualSpacing/>
        <w:jc w:val="both"/>
        <w:rPr>
          <w:rFonts w:ascii="Book Antiqua" w:eastAsia="Avant Garde" w:hAnsi="Book Antiqua" w:cs="Avant Garde"/>
          <w:color w:val="000000" w:themeColor="text1"/>
          <w:kern w:val="24"/>
          <w:lang w:eastAsia="fr-FR"/>
        </w:rPr>
      </w:pPr>
      <w:r>
        <w:rPr>
          <w:rFonts w:ascii="Book Antiqua" w:hAnsi="Book Antiqua" w:cs="Arial"/>
        </w:rPr>
        <w:t>En effet, l</w:t>
      </w:r>
      <w:r w:rsidR="00103EAF">
        <w:rPr>
          <w:rFonts w:ascii="Book Antiqua" w:hAnsi="Book Antiqua" w:cs="Arial"/>
        </w:rPr>
        <w:t>es</w:t>
      </w:r>
      <w:r w:rsidR="0070090E" w:rsidRPr="0070090E">
        <w:rPr>
          <w:rFonts w:ascii="Book Antiqua" w:hAnsi="Book Antiqua" w:cs="Arial"/>
        </w:rPr>
        <w:t xml:space="preserve"> statistiques de la médiation bancaire laissent apparaitre</w:t>
      </w:r>
      <w:r w:rsidR="00103EAF">
        <w:rPr>
          <w:rFonts w:ascii="Book Antiqua" w:hAnsi="Book Antiqua" w:cs="Arial"/>
        </w:rPr>
        <w:t xml:space="preserve"> entre </w:t>
      </w:r>
      <w:r w:rsidR="00103EAF" w:rsidRPr="008F7317">
        <w:rPr>
          <w:rFonts w:ascii="Book Antiqua" w:hAnsi="Book Antiqua" w:cs="Arial"/>
          <w:i/>
        </w:rPr>
        <w:t>2010 et 2017</w:t>
      </w:r>
      <w:r>
        <w:rPr>
          <w:rFonts w:ascii="Book Antiqua" w:hAnsi="Book Antiqua" w:cs="Arial"/>
          <w:i/>
        </w:rPr>
        <w:t>,</w:t>
      </w:r>
      <w:r w:rsidR="0070090E" w:rsidRPr="008F7317">
        <w:rPr>
          <w:rFonts w:ascii="Book Antiqua" w:hAnsi="Book Antiqua" w:cs="Arial"/>
          <w:i/>
        </w:rPr>
        <w:t xml:space="preserve"> </w:t>
      </w:r>
      <w:r w:rsidR="0070090E" w:rsidRPr="0070090E">
        <w:rPr>
          <w:rFonts w:ascii="Book Antiqua" w:hAnsi="Book Antiqua" w:cs="Arial"/>
        </w:rPr>
        <w:t>un volume global de</w:t>
      </w:r>
      <w:r w:rsidR="008F7317">
        <w:rPr>
          <w:rFonts w:ascii="Book Antiqua" w:hAnsi="Book Antiqua" w:cs="Arial"/>
        </w:rPr>
        <w:t xml:space="preserve"> </w:t>
      </w:r>
      <w:r w:rsidR="008F7317" w:rsidRPr="008F7317">
        <w:rPr>
          <w:rFonts w:ascii="Book Antiqua" w:hAnsi="Book Antiqua" w:cs="Arial"/>
          <w:i/>
        </w:rPr>
        <w:t xml:space="preserve">trois cent </w:t>
      </w:r>
      <w:r w:rsidR="00B436FC" w:rsidRPr="008F7317">
        <w:rPr>
          <w:rFonts w:ascii="Book Antiqua" w:hAnsi="Book Antiqua" w:cs="Arial"/>
          <w:i/>
        </w:rPr>
        <w:t>cinquante-sept</w:t>
      </w:r>
      <w:r w:rsidR="0070090E" w:rsidRPr="008F7317">
        <w:rPr>
          <w:rFonts w:ascii="Book Antiqua" w:hAnsi="Book Antiqua" w:cs="Arial"/>
          <w:i/>
        </w:rPr>
        <w:t xml:space="preserve"> </w:t>
      </w:r>
      <w:r w:rsidR="008F7317" w:rsidRPr="008F7317">
        <w:rPr>
          <w:rFonts w:ascii="Book Antiqua" w:hAnsi="Book Antiqua" w:cs="Arial"/>
          <w:i/>
        </w:rPr>
        <w:t>(</w:t>
      </w:r>
      <w:r w:rsidR="0070090E" w:rsidRPr="008F7317">
        <w:rPr>
          <w:rFonts w:ascii="Book Antiqua" w:hAnsi="Book Antiqua" w:cs="Arial"/>
          <w:i/>
        </w:rPr>
        <w:t>357</w:t>
      </w:r>
      <w:r w:rsidR="008F7317" w:rsidRPr="008F7317">
        <w:rPr>
          <w:rFonts w:ascii="Book Antiqua" w:hAnsi="Book Antiqua" w:cs="Arial"/>
          <w:i/>
        </w:rPr>
        <w:t>)</w:t>
      </w:r>
      <w:r w:rsidR="0070090E" w:rsidRPr="0070090E">
        <w:rPr>
          <w:rFonts w:ascii="Book Antiqua" w:hAnsi="Book Antiqua" w:cs="Arial"/>
        </w:rPr>
        <w:t xml:space="preserve"> dossiers liés aux entr</w:t>
      </w:r>
      <w:r w:rsidR="00B436FC">
        <w:rPr>
          <w:rFonts w:ascii="Book Antiqua" w:hAnsi="Book Antiqua" w:cs="Arial"/>
        </w:rPr>
        <w:t>aves à la mobilité bancaire sur</w:t>
      </w:r>
      <w:r>
        <w:rPr>
          <w:rFonts w:ascii="Book Antiqua" w:hAnsi="Book Antiqua" w:cs="Arial"/>
        </w:rPr>
        <w:t xml:space="preserve"> un total de</w:t>
      </w:r>
      <w:r w:rsidR="00656596">
        <w:rPr>
          <w:rFonts w:ascii="Book Antiqua" w:hAnsi="Book Antiqua" w:cs="Arial"/>
        </w:rPr>
        <w:t xml:space="preserve"> </w:t>
      </w:r>
      <w:r w:rsidR="00656596" w:rsidRPr="00656596">
        <w:rPr>
          <w:rFonts w:ascii="Book Antiqua" w:hAnsi="Book Antiqua" w:cs="Arial"/>
          <w:i/>
        </w:rPr>
        <w:t xml:space="preserve">mille cent </w:t>
      </w:r>
      <w:r w:rsidR="00B436FC" w:rsidRPr="00656596">
        <w:rPr>
          <w:rFonts w:ascii="Book Antiqua" w:hAnsi="Book Antiqua" w:cs="Arial"/>
          <w:i/>
        </w:rPr>
        <w:t>cinquante-trois</w:t>
      </w:r>
      <w:r w:rsidRPr="00656596">
        <w:rPr>
          <w:rFonts w:ascii="Book Antiqua" w:hAnsi="Book Antiqua" w:cs="Arial"/>
          <w:i/>
        </w:rPr>
        <w:t xml:space="preserve"> </w:t>
      </w:r>
      <w:r w:rsidR="00656596" w:rsidRPr="00656596">
        <w:rPr>
          <w:rFonts w:ascii="Book Antiqua" w:hAnsi="Book Antiqua" w:cs="Arial"/>
          <w:i/>
        </w:rPr>
        <w:t>(</w:t>
      </w:r>
      <w:r w:rsidR="0070090E" w:rsidRPr="00656596">
        <w:rPr>
          <w:rFonts w:ascii="Book Antiqua" w:hAnsi="Book Antiqua" w:cs="Arial"/>
          <w:i/>
        </w:rPr>
        <w:t>1153</w:t>
      </w:r>
      <w:r w:rsidR="00656596" w:rsidRPr="00656596">
        <w:rPr>
          <w:rFonts w:ascii="Book Antiqua" w:hAnsi="Book Antiqua" w:cs="Arial"/>
          <w:i/>
        </w:rPr>
        <w:t>)</w:t>
      </w:r>
      <w:r w:rsidR="0070090E" w:rsidRPr="0070090E">
        <w:rPr>
          <w:rFonts w:ascii="Book Antiqua" w:hAnsi="Book Antiqua" w:cs="Arial"/>
        </w:rPr>
        <w:t xml:space="preserve"> requêtes, </w:t>
      </w:r>
      <w:r w:rsidR="0070090E" w:rsidRPr="0070090E">
        <w:rPr>
          <w:rFonts w:ascii="Book Antiqua" w:eastAsia="Avant Garde" w:hAnsi="Book Antiqua" w:cs="Avant Garde"/>
          <w:color w:val="000000" w:themeColor="text1"/>
          <w:kern w:val="24"/>
          <w:lang w:eastAsia="fr-FR"/>
        </w:rPr>
        <w:t xml:space="preserve">soit un taux de récrimination de 31%. </w:t>
      </w:r>
    </w:p>
    <w:p w:rsidR="0070090E" w:rsidRPr="0070090E" w:rsidRDefault="0070090E" w:rsidP="00B93BE5">
      <w:pPr>
        <w:spacing w:after="0" w:line="240" w:lineRule="auto"/>
        <w:contextualSpacing/>
        <w:jc w:val="both"/>
        <w:rPr>
          <w:rFonts w:ascii="Book Antiqua" w:eastAsia="Avant Garde" w:hAnsi="Book Antiqua" w:cs="Avant Garde"/>
          <w:color w:val="000000" w:themeColor="text1"/>
          <w:kern w:val="24"/>
          <w:lang w:eastAsia="fr-FR"/>
        </w:rPr>
      </w:pPr>
    </w:p>
    <w:p w:rsidR="00B93BE5" w:rsidRDefault="004D41FE" w:rsidP="00B93BE5">
      <w:pPr>
        <w:spacing w:after="0" w:line="240" w:lineRule="auto"/>
        <w:contextualSpacing/>
        <w:jc w:val="both"/>
        <w:rPr>
          <w:rFonts w:ascii="Book Antiqua" w:eastAsia="Avant Garde" w:hAnsi="Book Antiqua" w:cs="Avant Garde"/>
          <w:color w:val="000000" w:themeColor="text1"/>
          <w:kern w:val="24"/>
          <w:lang w:eastAsia="fr-FR"/>
        </w:rPr>
      </w:pPr>
      <w:r>
        <w:rPr>
          <w:rFonts w:ascii="Book Antiqua" w:eastAsia="Avant Garde" w:hAnsi="Book Antiqua" w:cs="Avant Garde"/>
          <w:color w:val="000000" w:themeColor="text1"/>
          <w:kern w:val="24"/>
          <w:lang w:eastAsia="fr-FR"/>
        </w:rPr>
        <w:t>La nature des réclamations liées à la mobilité des clients</w:t>
      </w:r>
      <w:r w:rsidR="0070090E" w:rsidRPr="0070090E">
        <w:rPr>
          <w:rFonts w:ascii="Book Antiqua" w:eastAsia="Avant Garde" w:hAnsi="Book Antiqua" w:cs="Avant Garde"/>
          <w:color w:val="000000" w:themeColor="text1"/>
          <w:kern w:val="24"/>
          <w:lang w:eastAsia="fr-FR"/>
        </w:rPr>
        <w:t xml:space="preserve"> portent notamment sur des coûts jugés </w:t>
      </w:r>
      <w:r w:rsidR="00E36FF4" w:rsidRPr="0070090E">
        <w:rPr>
          <w:rFonts w:ascii="Book Antiqua" w:eastAsia="Avant Garde" w:hAnsi="Book Antiqua" w:cs="Avant Garde"/>
          <w:color w:val="000000" w:themeColor="text1"/>
          <w:kern w:val="24"/>
          <w:lang w:eastAsia="fr-FR"/>
        </w:rPr>
        <w:t>exorbitants</w:t>
      </w:r>
      <w:r w:rsidR="0070090E" w:rsidRPr="0070090E">
        <w:rPr>
          <w:rFonts w:ascii="Book Antiqua" w:eastAsia="Avant Garde" w:hAnsi="Book Antiqua" w:cs="Avant Garde"/>
          <w:color w:val="000000" w:themeColor="text1"/>
          <w:kern w:val="24"/>
          <w:lang w:eastAsia="fr-FR"/>
        </w:rPr>
        <w:t xml:space="preserve"> dans la délivrance d’attestations d’engagements et de non engagements, les pénalités pour remboursement anticipé de crédit ainsi que sur les lenteurs observées dans le traitement des opérations de rachat de crédit. </w:t>
      </w:r>
    </w:p>
    <w:p w:rsidR="00583BCB" w:rsidRPr="0070090E" w:rsidRDefault="00583BCB" w:rsidP="00B93BE5">
      <w:pPr>
        <w:spacing w:after="0" w:line="240" w:lineRule="auto"/>
        <w:contextualSpacing/>
        <w:jc w:val="both"/>
        <w:rPr>
          <w:rFonts w:ascii="Book Antiqua" w:eastAsia="Avant Garde" w:hAnsi="Book Antiqua" w:cs="Avant Garde"/>
          <w:color w:val="000000" w:themeColor="text1"/>
          <w:kern w:val="24"/>
          <w:lang w:eastAsia="fr-FR"/>
        </w:rPr>
      </w:pPr>
    </w:p>
    <w:p w:rsidR="00AC187B" w:rsidRDefault="0070090E" w:rsidP="00EF7E24">
      <w:pPr>
        <w:spacing w:before="240" w:after="0" w:line="240" w:lineRule="auto"/>
        <w:contextualSpacing/>
        <w:jc w:val="both"/>
        <w:rPr>
          <w:rFonts w:ascii="Book Antiqua" w:eastAsia="Avant Garde" w:hAnsi="Book Antiqua" w:cs="Avant Garde"/>
          <w:color w:val="000000" w:themeColor="text1"/>
          <w:kern w:val="24"/>
          <w:lang w:eastAsia="fr-FR"/>
        </w:rPr>
      </w:pPr>
      <w:r w:rsidRPr="0070090E">
        <w:rPr>
          <w:rFonts w:ascii="Book Antiqua" w:eastAsia="Avant Garde" w:hAnsi="Book Antiqua" w:cs="Avant Garde"/>
          <w:color w:val="000000" w:themeColor="text1"/>
          <w:kern w:val="24"/>
          <w:lang w:eastAsia="fr-FR"/>
        </w:rPr>
        <w:t xml:space="preserve">Au regard des insuffisances </w:t>
      </w:r>
      <w:r w:rsidR="00D50BCC">
        <w:rPr>
          <w:rFonts w:ascii="Book Antiqua" w:eastAsia="Avant Garde" w:hAnsi="Book Antiqua" w:cs="Avant Garde"/>
          <w:color w:val="000000" w:themeColor="text1"/>
          <w:kern w:val="24"/>
          <w:lang w:eastAsia="fr-FR"/>
        </w:rPr>
        <w:t>susr</w:t>
      </w:r>
      <w:r w:rsidR="00D50BCC" w:rsidRPr="0070090E">
        <w:rPr>
          <w:rFonts w:ascii="Book Antiqua" w:eastAsia="Avant Garde" w:hAnsi="Book Antiqua" w:cs="Avant Garde"/>
          <w:color w:val="000000" w:themeColor="text1"/>
          <w:kern w:val="24"/>
          <w:lang w:eastAsia="fr-FR"/>
        </w:rPr>
        <w:t>élevé</w:t>
      </w:r>
      <w:r w:rsidR="00D50BCC">
        <w:rPr>
          <w:rFonts w:ascii="Book Antiqua" w:eastAsia="Avant Garde" w:hAnsi="Book Antiqua" w:cs="Avant Garde"/>
          <w:color w:val="000000" w:themeColor="text1"/>
          <w:kern w:val="24"/>
          <w:lang w:eastAsia="fr-FR"/>
        </w:rPr>
        <w:t>e</w:t>
      </w:r>
      <w:r w:rsidR="00D50BCC" w:rsidRPr="0070090E">
        <w:rPr>
          <w:rFonts w:ascii="Book Antiqua" w:eastAsia="Avant Garde" w:hAnsi="Book Antiqua" w:cs="Avant Garde"/>
          <w:color w:val="000000" w:themeColor="text1"/>
          <w:kern w:val="24"/>
          <w:lang w:eastAsia="fr-FR"/>
        </w:rPr>
        <w:t>s</w:t>
      </w:r>
      <w:r w:rsidR="00D50BCC">
        <w:rPr>
          <w:rFonts w:ascii="Book Antiqua" w:eastAsia="Avant Garde" w:hAnsi="Book Antiqua" w:cs="Avant Garde"/>
          <w:color w:val="000000" w:themeColor="text1"/>
          <w:kern w:val="24"/>
          <w:lang w:eastAsia="fr-FR"/>
        </w:rPr>
        <w:t>,</w:t>
      </w:r>
      <w:r w:rsidRPr="0070090E">
        <w:rPr>
          <w:rFonts w:ascii="Book Antiqua" w:eastAsia="Avant Garde" w:hAnsi="Book Antiqua" w:cs="Avant Garde"/>
          <w:color w:val="000000" w:themeColor="text1"/>
          <w:kern w:val="24"/>
          <w:lang w:eastAsia="fr-FR"/>
        </w:rPr>
        <w:t xml:space="preserve"> l’O</w:t>
      </w:r>
      <w:r w:rsidR="002E1CED">
        <w:rPr>
          <w:rFonts w:ascii="Book Antiqua" w:eastAsia="Avant Garde" w:hAnsi="Book Antiqua" w:cs="Avant Garde"/>
          <w:color w:val="000000" w:themeColor="text1"/>
          <w:kern w:val="24"/>
          <w:lang w:eastAsia="fr-FR"/>
        </w:rPr>
        <w:t xml:space="preserve">QSF propose comme pistes de solutions, </w:t>
      </w:r>
      <w:r w:rsidRPr="0070090E">
        <w:rPr>
          <w:rFonts w:ascii="Book Antiqua" w:eastAsia="Avant Garde" w:hAnsi="Book Antiqua" w:cs="Avant Garde"/>
          <w:color w:val="000000" w:themeColor="text1"/>
          <w:kern w:val="24"/>
          <w:lang w:eastAsia="fr-FR"/>
        </w:rPr>
        <w:t>la rationalisation des coûts liés aux services pour l’obtention des attestations d’en</w:t>
      </w:r>
      <w:r w:rsidR="002E1CED">
        <w:rPr>
          <w:rFonts w:ascii="Book Antiqua" w:eastAsia="Avant Garde" w:hAnsi="Book Antiqua" w:cs="Avant Garde"/>
          <w:color w:val="000000" w:themeColor="text1"/>
          <w:kern w:val="24"/>
          <w:lang w:eastAsia="fr-FR"/>
        </w:rPr>
        <w:t xml:space="preserve">gagement et de non engagement, </w:t>
      </w:r>
      <w:r w:rsidRPr="0070090E">
        <w:rPr>
          <w:rFonts w:ascii="Book Antiqua" w:eastAsia="Avant Garde" w:hAnsi="Book Antiqua" w:cs="Avant Garde"/>
          <w:color w:val="000000" w:themeColor="text1"/>
          <w:kern w:val="24"/>
          <w:lang w:eastAsia="fr-FR"/>
        </w:rPr>
        <w:t>une diversification plus s</w:t>
      </w:r>
      <w:r w:rsidR="002E1CED">
        <w:rPr>
          <w:rFonts w:ascii="Book Antiqua" w:eastAsia="Avant Garde" w:hAnsi="Book Antiqua" w:cs="Avant Garde"/>
          <w:color w:val="000000" w:themeColor="text1"/>
          <w:kern w:val="24"/>
          <w:lang w:eastAsia="fr-FR"/>
        </w:rPr>
        <w:t xml:space="preserve">outenue de l’offre de services, </w:t>
      </w:r>
      <w:r w:rsidRPr="0070090E">
        <w:rPr>
          <w:rFonts w:ascii="Book Antiqua" w:eastAsia="Avant Garde" w:hAnsi="Book Antiqua" w:cs="Avant Garde"/>
          <w:color w:val="000000" w:themeColor="text1"/>
          <w:kern w:val="24"/>
          <w:lang w:eastAsia="fr-FR"/>
        </w:rPr>
        <w:t>l’élargissement des pouvoirs des chefs d’agence</w:t>
      </w:r>
      <w:r w:rsidR="002E1CED">
        <w:rPr>
          <w:rFonts w:ascii="Book Antiqua" w:eastAsia="Avant Garde" w:hAnsi="Book Antiqua" w:cs="Avant Garde"/>
          <w:color w:val="000000" w:themeColor="text1"/>
          <w:kern w:val="24"/>
          <w:lang w:eastAsia="fr-FR"/>
        </w:rPr>
        <w:t xml:space="preserve">s des institutions bancaires ainsi que </w:t>
      </w:r>
      <w:r w:rsidR="00583BCB">
        <w:rPr>
          <w:rFonts w:ascii="Book Antiqua" w:eastAsia="Avant Garde" w:hAnsi="Book Antiqua" w:cs="Avant Garde"/>
          <w:color w:val="000000" w:themeColor="text1"/>
          <w:kern w:val="24"/>
          <w:lang w:eastAsia="fr-FR"/>
        </w:rPr>
        <w:t xml:space="preserve">la mise en place d’un </w:t>
      </w:r>
      <w:r w:rsidRPr="0070090E">
        <w:rPr>
          <w:rFonts w:ascii="Book Antiqua" w:eastAsia="Avant Garde" w:hAnsi="Book Antiqua" w:cs="Avant Garde"/>
          <w:color w:val="000000" w:themeColor="text1"/>
          <w:kern w:val="24"/>
          <w:lang w:eastAsia="fr-FR"/>
        </w:rPr>
        <w:t>dispositi</w:t>
      </w:r>
      <w:r w:rsidR="00EF7E24">
        <w:rPr>
          <w:rFonts w:ascii="Book Antiqua" w:eastAsia="Avant Garde" w:hAnsi="Book Antiqua" w:cs="Avant Garde"/>
          <w:color w:val="000000" w:themeColor="text1"/>
          <w:kern w:val="24"/>
          <w:lang w:eastAsia="fr-FR"/>
        </w:rPr>
        <w:t xml:space="preserve">f d’aide à la mobilité bancaire. </w:t>
      </w:r>
    </w:p>
    <w:p w:rsidR="00EF7E24" w:rsidRPr="00EF7E24" w:rsidRDefault="00EF7E24" w:rsidP="00EF7E24">
      <w:pPr>
        <w:spacing w:before="240" w:after="0" w:line="240" w:lineRule="auto"/>
        <w:contextualSpacing/>
        <w:jc w:val="both"/>
        <w:rPr>
          <w:rFonts w:ascii="Book Antiqua" w:eastAsia="Avant Garde" w:hAnsi="Book Antiqua" w:cs="Avant Garde"/>
          <w:color w:val="000000" w:themeColor="text1"/>
          <w:kern w:val="24"/>
          <w:lang w:eastAsia="fr-FR"/>
        </w:rPr>
      </w:pPr>
    </w:p>
    <w:p w:rsidR="0026652A" w:rsidRDefault="0026652A">
      <w:pPr>
        <w:rPr>
          <w:rFonts w:ascii="Book Antiqua" w:hAnsi="Book Antiqua" w:cs="Arial"/>
        </w:rPr>
      </w:pPr>
      <w:r w:rsidRPr="0026652A">
        <w:rPr>
          <w:rFonts w:ascii="Book Antiqua" w:hAnsi="Book Antiqua" w:cs="Arial"/>
        </w:rPr>
        <w:t xml:space="preserve">Les observations </w:t>
      </w:r>
      <w:r w:rsidR="00CB127A">
        <w:rPr>
          <w:rFonts w:ascii="Book Antiqua" w:hAnsi="Book Antiqua" w:cs="Arial"/>
        </w:rPr>
        <w:t>de</w:t>
      </w:r>
      <w:r w:rsidRPr="0026652A">
        <w:rPr>
          <w:rFonts w:ascii="Book Antiqua" w:hAnsi="Book Antiqua" w:cs="Arial"/>
        </w:rPr>
        <w:t xml:space="preserve"> </w:t>
      </w:r>
      <w:r>
        <w:rPr>
          <w:rFonts w:ascii="Book Antiqua" w:hAnsi="Book Antiqua" w:cs="Arial"/>
        </w:rPr>
        <w:t>l’Atelier</w:t>
      </w:r>
      <w:r w:rsidRPr="0026652A">
        <w:rPr>
          <w:rFonts w:ascii="Book Antiqua" w:hAnsi="Book Antiqua" w:cs="Arial"/>
        </w:rPr>
        <w:t xml:space="preserve"> ont principalement porté sur :</w:t>
      </w:r>
    </w:p>
    <w:p w:rsidR="0026652A" w:rsidRPr="0026652A" w:rsidRDefault="0026652A" w:rsidP="009D446B">
      <w:pPr>
        <w:pStyle w:val="Paragraphedeliste"/>
        <w:numPr>
          <w:ilvl w:val="0"/>
          <w:numId w:val="33"/>
        </w:numPr>
        <w:spacing w:before="120" w:after="120"/>
        <w:ind w:left="426" w:hanging="284"/>
        <w:contextualSpacing w:val="0"/>
        <w:jc w:val="both"/>
        <w:rPr>
          <w:rFonts w:ascii="Book Antiqua" w:hAnsi="Book Antiqua"/>
          <w:b/>
        </w:rPr>
      </w:pPr>
      <w:r>
        <w:rPr>
          <w:rFonts w:ascii="Book Antiqua" w:hAnsi="Book Antiqua" w:cs="Arial"/>
        </w:rPr>
        <w:t xml:space="preserve">le renforcement des mesures préventives pour mieux informer les clients sur les procédures de traitement des demandes de changement de banque ; </w:t>
      </w:r>
    </w:p>
    <w:p w:rsidR="0026652A" w:rsidRPr="0026652A" w:rsidRDefault="0026652A" w:rsidP="009D446B">
      <w:pPr>
        <w:pStyle w:val="Paragraphedeliste"/>
        <w:numPr>
          <w:ilvl w:val="0"/>
          <w:numId w:val="33"/>
        </w:numPr>
        <w:spacing w:before="120" w:after="120"/>
        <w:ind w:left="426" w:hanging="284"/>
        <w:contextualSpacing w:val="0"/>
        <w:jc w:val="both"/>
        <w:rPr>
          <w:rFonts w:ascii="Book Antiqua" w:hAnsi="Book Antiqua"/>
          <w:b/>
        </w:rPr>
      </w:pPr>
      <w:r>
        <w:rPr>
          <w:rFonts w:ascii="Book Antiqua" w:hAnsi="Book Antiqua" w:cs="Arial"/>
        </w:rPr>
        <w:t xml:space="preserve">la prise en compte de la problématique de la mobilité des clients dans une </w:t>
      </w:r>
      <w:r w:rsidR="009F283E">
        <w:rPr>
          <w:rFonts w:ascii="Book Antiqua" w:hAnsi="Book Antiqua" w:cs="Arial"/>
        </w:rPr>
        <w:t xml:space="preserve">approche </w:t>
      </w:r>
      <w:r>
        <w:rPr>
          <w:rFonts w:ascii="Book Antiqua" w:hAnsi="Book Antiqua" w:cs="Arial"/>
        </w:rPr>
        <w:t>plus globale</w:t>
      </w:r>
      <w:r w:rsidR="009F283E">
        <w:rPr>
          <w:rFonts w:ascii="Book Antiqua" w:hAnsi="Book Antiqua" w:cs="Arial"/>
        </w:rPr>
        <w:t xml:space="preserve"> intégrant à fois les migrations de banque à banque ou de SFD à banque et vice versa</w:t>
      </w:r>
      <w:r>
        <w:rPr>
          <w:rFonts w:ascii="Book Antiqua" w:hAnsi="Book Antiqua" w:cs="Arial"/>
        </w:rPr>
        <w:t> ;</w:t>
      </w:r>
    </w:p>
    <w:p w:rsidR="0026652A" w:rsidRPr="00952175" w:rsidRDefault="0026652A" w:rsidP="009D446B">
      <w:pPr>
        <w:pStyle w:val="Paragraphedeliste"/>
        <w:numPr>
          <w:ilvl w:val="0"/>
          <w:numId w:val="33"/>
        </w:numPr>
        <w:spacing w:before="120" w:after="120"/>
        <w:ind w:left="426" w:hanging="284"/>
        <w:contextualSpacing w:val="0"/>
        <w:jc w:val="both"/>
        <w:rPr>
          <w:rFonts w:ascii="Book Antiqua" w:hAnsi="Book Antiqua"/>
          <w:b/>
        </w:rPr>
      </w:pPr>
      <w:r>
        <w:rPr>
          <w:rFonts w:ascii="Book Antiqua" w:hAnsi="Book Antiqua" w:cs="Arial"/>
        </w:rPr>
        <w:t xml:space="preserve">l’affinement des indicateurs </w:t>
      </w:r>
      <w:r w:rsidR="00EF5D80">
        <w:rPr>
          <w:rFonts w:ascii="Book Antiqua" w:hAnsi="Book Antiqua" w:cs="Arial"/>
        </w:rPr>
        <w:t>liés à la</w:t>
      </w:r>
      <w:r>
        <w:rPr>
          <w:rFonts w:ascii="Book Antiqua" w:hAnsi="Book Antiqua" w:cs="Arial"/>
        </w:rPr>
        <w:t xml:space="preserve"> mobilité bancaire</w:t>
      </w:r>
      <w:r w:rsidR="00EF5D80">
        <w:rPr>
          <w:rFonts w:ascii="Book Antiqua" w:hAnsi="Book Antiqua" w:cs="Arial"/>
        </w:rPr>
        <w:t xml:space="preserve"> des clients</w:t>
      </w:r>
      <w:r>
        <w:rPr>
          <w:rFonts w:ascii="Book Antiqua" w:hAnsi="Book Antiqua" w:cs="Arial"/>
        </w:rPr>
        <w:t xml:space="preserve"> ; </w:t>
      </w:r>
    </w:p>
    <w:p w:rsidR="00952175" w:rsidRPr="00952175" w:rsidRDefault="00952175" w:rsidP="009D446B">
      <w:pPr>
        <w:pStyle w:val="Paragraphedeliste"/>
        <w:numPr>
          <w:ilvl w:val="0"/>
          <w:numId w:val="33"/>
        </w:numPr>
        <w:spacing w:before="120" w:after="120"/>
        <w:ind w:left="426" w:hanging="284"/>
        <w:contextualSpacing w:val="0"/>
        <w:jc w:val="both"/>
        <w:rPr>
          <w:rFonts w:ascii="Book Antiqua" w:hAnsi="Book Antiqua"/>
          <w:b/>
        </w:rPr>
      </w:pPr>
      <w:r>
        <w:rPr>
          <w:rFonts w:ascii="Book Antiqua" w:hAnsi="Book Antiqua" w:cs="Arial"/>
        </w:rPr>
        <w:t xml:space="preserve">une meilleure articulation entre la problématique de la mobilité des clients et le BIC ; </w:t>
      </w:r>
    </w:p>
    <w:p w:rsidR="00566E51" w:rsidRPr="005402BD" w:rsidRDefault="005402BD" w:rsidP="009D446B">
      <w:pPr>
        <w:pStyle w:val="Paragraphedeliste"/>
        <w:numPr>
          <w:ilvl w:val="0"/>
          <w:numId w:val="33"/>
        </w:numPr>
        <w:spacing w:before="120" w:after="120"/>
        <w:ind w:left="426" w:hanging="284"/>
        <w:contextualSpacing w:val="0"/>
        <w:jc w:val="both"/>
        <w:rPr>
          <w:rFonts w:ascii="Book Antiqua" w:hAnsi="Book Antiqua"/>
          <w:b/>
        </w:rPr>
      </w:pPr>
      <w:r>
        <w:rPr>
          <w:rFonts w:ascii="Book Antiqua" w:hAnsi="Book Antiqua" w:cs="Arial"/>
        </w:rPr>
        <w:t>la nécessité</w:t>
      </w:r>
      <w:r w:rsidR="00EF5D80">
        <w:rPr>
          <w:rFonts w:ascii="Book Antiqua" w:hAnsi="Book Antiqua" w:cs="Arial"/>
        </w:rPr>
        <w:t xml:space="preserve"> de procéder à une </w:t>
      </w:r>
      <w:r w:rsidR="00952175">
        <w:rPr>
          <w:rFonts w:ascii="Book Antiqua" w:hAnsi="Book Antiqua" w:cs="Arial"/>
        </w:rPr>
        <w:t>évaluation</w:t>
      </w:r>
      <w:r w:rsidR="00EF5D80">
        <w:rPr>
          <w:rFonts w:ascii="Book Antiqua" w:hAnsi="Book Antiqua" w:cs="Arial"/>
        </w:rPr>
        <w:t xml:space="preserve"> préalable</w:t>
      </w:r>
      <w:r w:rsidR="00952175">
        <w:rPr>
          <w:rFonts w:ascii="Book Antiqua" w:hAnsi="Book Antiqua" w:cs="Arial"/>
        </w:rPr>
        <w:t xml:space="preserve"> de l’impact des</w:t>
      </w:r>
      <w:r w:rsidR="00EF5D80">
        <w:rPr>
          <w:rFonts w:ascii="Book Antiqua" w:hAnsi="Book Antiqua" w:cs="Arial"/>
        </w:rPr>
        <w:t xml:space="preserve"> dix-neuf</w:t>
      </w:r>
      <w:r w:rsidR="00C7778A">
        <w:rPr>
          <w:rFonts w:ascii="Book Antiqua" w:hAnsi="Book Antiqua" w:cs="Arial"/>
        </w:rPr>
        <w:t xml:space="preserve"> </w:t>
      </w:r>
      <w:r w:rsidR="00EF5D80">
        <w:rPr>
          <w:rFonts w:ascii="Book Antiqua" w:hAnsi="Book Antiqua" w:cs="Arial"/>
        </w:rPr>
        <w:t>(</w:t>
      </w:r>
      <w:r w:rsidR="00952175">
        <w:rPr>
          <w:rFonts w:ascii="Book Antiqua" w:hAnsi="Book Antiqua" w:cs="Arial"/>
        </w:rPr>
        <w:t>19</w:t>
      </w:r>
      <w:r w:rsidR="00EF5D80">
        <w:rPr>
          <w:rFonts w:ascii="Book Antiqua" w:hAnsi="Book Antiqua" w:cs="Arial"/>
        </w:rPr>
        <w:t>)</w:t>
      </w:r>
      <w:r w:rsidR="00952175">
        <w:rPr>
          <w:rFonts w:ascii="Book Antiqua" w:hAnsi="Book Antiqua" w:cs="Arial"/>
        </w:rPr>
        <w:t xml:space="preserve"> mesures de gratuité dans la </w:t>
      </w:r>
      <w:r w:rsidR="00EF5D80">
        <w:rPr>
          <w:rFonts w:ascii="Book Antiqua" w:hAnsi="Book Antiqua" w:cs="Arial"/>
        </w:rPr>
        <w:t xml:space="preserve">perspective d’envisager la mise en place d’une liste concertée de services </w:t>
      </w:r>
      <w:r>
        <w:rPr>
          <w:rFonts w:ascii="Book Antiqua" w:hAnsi="Book Antiqua" w:cs="Arial"/>
        </w:rPr>
        <w:t>offerts à coûts modérés</w:t>
      </w:r>
      <w:r w:rsidR="00CB127A">
        <w:rPr>
          <w:rFonts w:ascii="Book Antiqua" w:hAnsi="Book Antiqua" w:cs="Arial"/>
        </w:rPr>
        <w:t xml:space="preserve">. </w:t>
      </w:r>
    </w:p>
    <w:p w:rsidR="002F24F8" w:rsidRPr="00E34020" w:rsidRDefault="002F24F8" w:rsidP="00B310EC">
      <w:pPr>
        <w:spacing w:line="360" w:lineRule="auto"/>
        <w:jc w:val="both"/>
        <w:rPr>
          <w:rFonts w:ascii="Book Antiqua" w:hAnsi="Book Antiqua" w:cs="Bookman Old Style"/>
        </w:rPr>
      </w:pPr>
    </w:p>
    <w:p w:rsidR="00254733" w:rsidRPr="007750E1" w:rsidRDefault="00583BCB" w:rsidP="003C3761">
      <w:pPr>
        <w:spacing w:line="360" w:lineRule="auto"/>
        <w:contextualSpacing/>
        <w:rPr>
          <w:rFonts w:ascii="Book Antiqua" w:hAnsi="Book Antiqua"/>
          <w:sz w:val="24"/>
          <w:szCs w:val="24"/>
        </w:rPr>
      </w:pPr>
      <w:r>
        <w:rPr>
          <w:rFonts w:ascii="Book Antiqua" w:hAnsi="Book Antiqua"/>
          <w:sz w:val="24"/>
          <w:szCs w:val="24"/>
        </w:rPr>
        <w:br w:type="page"/>
      </w:r>
    </w:p>
    <w:p w:rsidR="005F17DF" w:rsidRDefault="00A21CE8" w:rsidP="005F17DF">
      <w:pPr>
        <w:spacing w:line="240" w:lineRule="auto"/>
        <w:contextualSpacing/>
        <w:jc w:val="center"/>
        <w:rPr>
          <w:rFonts w:ascii="Book Antiqua" w:hAnsi="Book Antiqua"/>
          <w:b/>
        </w:rPr>
      </w:pPr>
      <w:r w:rsidRPr="00583BCB">
        <w:rPr>
          <w:rFonts w:ascii="Book Antiqua" w:hAnsi="Book Antiqua"/>
          <w:b/>
        </w:rPr>
        <w:lastRenderedPageBreak/>
        <w:t>ANNEXE : LISTE DES PARTICIPANTS</w:t>
      </w:r>
    </w:p>
    <w:p w:rsidR="00361540" w:rsidRDefault="00361540" w:rsidP="005F17DF">
      <w:pPr>
        <w:spacing w:line="240" w:lineRule="auto"/>
        <w:contextualSpacing/>
        <w:jc w:val="center"/>
        <w:rPr>
          <w:rFonts w:ascii="Book Antiqua" w:hAnsi="Book Antiqua"/>
          <w:b/>
        </w:rPr>
      </w:pPr>
    </w:p>
    <w:tbl>
      <w:tblPr>
        <w:tblStyle w:val="Grilledutableau"/>
        <w:tblW w:w="9526" w:type="dxa"/>
        <w:tblInd w:w="-459" w:type="dxa"/>
        <w:tblLook w:val="04A0"/>
      </w:tblPr>
      <w:tblGrid>
        <w:gridCol w:w="2268"/>
        <w:gridCol w:w="2127"/>
        <w:gridCol w:w="2693"/>
        <w:gridCol w:w="2438"/>
      </w:tblGrid>
      <w:tr w:rsidR="00456783" w:rsidRPr="00390877" w:rsidTr="00361540">
        <w:tc>
          <w:tcPr>
            <w:tcW w:w="2268" w:type="dxa"/>
          </w:tcPr>
          <w:p w:rsidR="0058469F" w:rsidRPr="00390877" w:rsidRDefault="00361540" w:rsidP="00A21CE8">
            <w:pPr>
              <w:spacing w:line="360" w:lineRule="auto"/>
              <w:contextualSpacing/>
              <w:jc w:val="center"/>
              <w:rPr>
                <w:rFonts w:ascii="Book Antiqua" w:hAnsi="Book Antiqua"/>
                <w:b/>
                <w:sz w:val="16"/>
                <w:szCs w:val="16"/>
              </w:rPr>
            </w:pPr>
            <w:r w:rsidRPr="00390877">
              <w:rPr>
                <w:rFonts w:ascii="Book Antiqua" w:hAnsi="Book Antiqua"/>
                <w:b/>
                <w:sz w:val="16"/>
                <w:szCs w:val="16"/>
              </w:rPr>
              <w:t>PRENOMS ET NOM</w:t>
            </w:r>
          </w:p>
        </w:tc>
        <w:tc>
          <w:tcPr>
            <w:tcW w:w="2127" w:type="dxa"/>
          </w:tcPr>
          <w:p w:rsidR="0058469F" w:rsidRPr="00390877" w:rsidRDefault="00361540" w:rsidP="00A21CE8">
            <w:pPr>
              <w:spacing w:line="360" w:lineRule="auto"/>
              <w:contextualSpacing/>
              <w:jc w:val="center"/>
              <w:rPr>
                <w:rFonts w:ascii="Book Antiqua" w:hAnsi="Book Antiqua"/>
                <w:b/>
                <w:sz w:val="16"/>
                <w:szCs w:val="16"/>
              </w:rPr>
            </w:pPr>
            <w:r w:rsidRPr="00390877">
              <w:rPr>
                <w:rFonts w:ascii="Book Antiqua" w:hAnsi="Book Antiqua"/>
                <w:b/>
                <w:sz w:val="16"/>
                <w:szCs w:val="16"/>
              </w:rPr>
              <w:t>STRUCTURE</w:t>
            </w:r>
          </w:p>
        </w:tc>
        <w:tc>
          <w:tcPr>
            <w:tcW w:w="2693" w:type="dxa"/>
          </w:tcPr>
          <w:p w:rsidR="0058469F" w:rsidRPr="00390877" w:rsidRDefault="00361540" w:rsidP="00B352CA">
            <w:pPr>
              <w:contextualSpacing/>
              <w:jc w:val="center"/>
              <w:rPr>
                <w:rFonts w:ascii="Book Antiqua" w:hAnsi="Book Antiqua"/>
                <w:b/>
                <w:sz w:val="16"/>
                <w:szCs w:val="16"/>
              </w:rPr>
            </w:pPr>
            <w:r w:rsidRPr="00390877">
              <w:rPr>
                <w:rFonts w:ascii="Book Antiqua" w:hAnsi="Book Antiqua"/>
                <w:b/>
                <w:sz w:val="16"/>
                <w:szCs w:val="16"/>
              </w:rPr>
              <w:t>FONCTION</w:t>
            </w:r>
          </w:p>
        </w:tc>
        <w:tc>
          <w:tcPr>
            <w:tcW w:w="2438" w:type="dxa"/>
          </w:tcPr>
          <w:p w:rsidR="0058469F" w:rsidRPr="00390877" w:rsidRDefault="00361540" w:rsidP="00A21CE8">
            <w:pPr>
              <w:spacing w:line="360" w:lineRule="auto"/>
              <w:contextualSpacing/>
              <w:jc w:val="center"/>
              <w:rPr>
                <w:rFonts w:ascii="Book Antiqua" w:hAnsi="Book Antiqua"/>
                <w:b/>
                <w:sz w:val="16"/>
                <w:szCs w:val="16"/>
              </w:rPr>
            </w:pPr>
            <w:r w:rsidRPr="00390877">
              <w:rPr>
                <w:rFonts w:ascii="Book Antiqua" w:hAnsi="Book Antiqua"/>
                <w:b/>
                <w:sz w:val="16"/>
                <w:szCs w:val="16"/>
              </w:rPr>
              <w:t xml:space="preserve">QUALITE </w:t>
            </w:r>
          </w:p>
        </w:tc>
      </w:tr>
      <w:tr w:rsidR="007139A2" w:rsidRPr="00390877" w:rsidTr="00361540">
        <w:tc>
          <w:tcPr>
            <w:tcW w:w="2268" w:type="dxa"/>
          </w:tcPr>
          <w:p w:rsidR="007139A2" w:rsidRPr="00390877" w:rsidRDefault="007139A2" w:rsidP="00A21CE8">
            <w:pPr>
              <w:spacing w:line="360" w:lineRule="auto"/>
              <w:contextualSpacing/>
              <w:jc w:val="both"/>
              <w:rPr>
                <w:rFonts w:ascii="Book Antiqua" w:hAnsi="Book Antiqua"/>
                <w:sz w:val="16"/>
                <w:szCs w:val="16"/>
              </w:rPr>
            </w:pPr>
            <w:r w:rsidRPr="00390877">
              <w:rPr>
                <w:rFonts w:ascii="Book Antiqua" w:hAnsi="Book Antiqua"/>
                <w:sz w:val="16"/>
                <w:szCs w:val="16"/>
              </w:rPr>
              <w:t>Mme Khadiatou Bâ DIOUF</w:t>
            </w:r>
          </w:p>
        </w:tc>
        <w:tc>
          <w:tcPr>
            <w:tcW w:w="2127" w:type="dxa"/>
          </w:tcPr>
          <w:p w:rsidR="007139A2" w:rsidRPr="00390877" w:rsidRDefault="007139A2" w:rsidP="00A21CE8">
            <w:pPr>
              <w:spacing w:line="360" w:lineRule="auto"/>
              <w:contextualSpacing/>
              <w:jc w:val="center"/>
              <w:rPr>
                <w:rFonts w:ascii="Book Antiqua" w:hAnsi="Book Antiqua"/>
                <w:sz w:val="16"/>
                <w:szCs w:val="16"/>
              </w:rPr>
            </w:pPr>
            <w:r w:rsidRPr="00390877">
              <w:rPr>
                <w:rFonts w:ascii="Book Antiqua" w:hAnsi="Book Antiqua"/>
                <w:sz w:val="16"/>
                <w:szCs w:val="16"/>
              </w:rPr>
              <w:t>BCEAO</w:t>
            </w:r>
          </w:p>
        </w:tc>
        <w:tc>
          <w:tcPr>
            <w:tcW w:w="2693" w:type="dxa"/>
          </w:tcPr>
          <w:p w:rsidR="007139A2" w:rsidRPr="00390877" w:rsidRDefault="007139A2" w:rsidP="00361540">
            <w:pPr>
              <w:contextualSpacing/>
              <w:jc w:val="both"/>
              <w:rPr>
                <w:rFonts w:ascii="Book Antiqua" w:hAnsi="Book Antiqua"/>
                <w:sz w:val="16"/>
                <w:szCs w:val="16"/>
              </w:rPr>
            </w:pPr>
            <w:r w:rsidRPr="00390877">
              <w:rPr>
                <w:rFonts w:ascii="Book Antiqua" w:hAnsi="Book Antiqua"/>
                <w:sz w:val="16"/>
                <w:szCs w:val="16"/>
              </w:rPr>
              <w:t>Chef de Service Etablissements de Crédit</w:t>
            </w:r>
          </w:p>
        </w:tc>
        <w:tc>
          <w:tcPr>
            <w:tcW w:w="2438" w:type="dxa"/>
          </w:tcPr>
          <w:p w:rsidR="007139A2" w:rsidRPr="00390877" w:rsidRDefault="007139A2" w:rsidP="00A21CE8">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456783" w:rsidRPr="00390877" w:rsidTr="00361540">
        <w:tc>
          <w:tcPr>
            <w:tcW w:w="2268" w:type="dxa"/>
            <w:vAlign w:val="center"/>
          </w:tcPr>
          <w:p w:rsidR="0058469F" w:rsidRPr="00390877" w:rsidRDefault="00583BCB" w:rsidP="00B352CA">
            <w:pPr>
              <w:spacing w:line="360" w:lineRule="auto"/>
              <w:contextualSpacing/>
              <w:rPr>
                <w:rFonts w:ascii="Book Antiqua" w:hAnsi="Book Antiqua"/>
                <w:sz w:val="16"/>
                <w:szCs w:val="16"/>
              </w:rPr>
            </w:pPr>
            <w:r w:rsidRPr="00390877">
              <w:rPr>
                <w:rFonts w:ascii="Book Antiqua" w:hAnsi="Book Antiqua"/>
                <w:sz w:val="16"/>
                <w:szCs w:val="16"/>
              </w:rPr>
              <w:t>M. Mouhamadou NDIAYE</w:t>
            </w:r>
          </w:p>
        </w:tc>
        <w:tc>
          <w:tcPr>
            <w:tcW w:w="2127" w:type="dxa"/>
            <w:vAlign w:val="center"/>
          </w:tcPr>
          <w:p w:rsidR="0058469F" w:rsidRPr="00390877" w:rsidRDefault="00583BCB" w:rsidP="00B352CA">
            <w:pPr>
              <w:spacing w:line="360" w:lineRule="auto"/>
              <w:contextualSpacing/>
              <w:jc w:val="center"/>
              <w:rPr>
                <w:rFonts w:ascii="Book Antiqua" w:hAnsi="Book Antiqua"/>
                <w:sz w:val="16"/>
                <w:szCs w:val="16"/>
              </w:rPr>
            </w:pPr>
            <w:r w:rsidRPr="00390877">
              <w:rPr>
                <w:rFonts w:ascii="Book Antiqua" w:hAnsi="Book Antiqua"/>
                <w:sz w:val="16"/>
                <w:szCs w:val="16"/>
              </w:rPr>
              <w:t>BICIS</w:t>
            </w:r>
            <w:r w:rsidR="003776D8" w:rsidRPr="00390877">
              <w:rPr>
                <w:rFonts w:ascii="Book Antiqua" w:hAnsi="Book Antiqua"/>
                <w:sz w:val="16"/>
                <w:szCs w:val="16"/>
              </w:rPr>
              <w:t>/APBEF</w:t>
            </w:r>
          </w:p>
        </w:tc>
        <w:tc>
          <w:tcPr>
            <w:tcW w:w="2693" w:type="dxa"/>
          </w:tcPr>
          <w:p w:rsidR="0058469F" w:rsidRPr="00390877" w:rsidRDefault="00583BCB" w:rsidP="00361540">
            <w:pPr>
              <w:contextualSpacing/>
              <w:jc w:val="both"/>
              <w:rPr>
                <w:rFonts w:ascii="Book Antiqua" w:hAnsi="Book Antiqua"/>
                <w:sz w:val="16"/>
                <w:szCs w:val="16"/>
              </w:rPr>
            </w:pPr>
            <w:r w:rsidRPr="00390877">
              <w:rPr>
                <w:rFonts w:ascii="Book Antiqua" w:hAnsi="Book Antiqua"/>
                <w:sz w:val="16"/>
                <w:szCs w:val="16"/>
              </w:rPr>
              <w:t>Directeur des Etudes</w:t>
            </w:r>
            <w:r w:rsidR="00FC086F">
              <w:rPr>
                <w:rFonts w:ascii="Book Antiqua" w:hAnsi="Book Antiqua"/>
                <w:sz w:val="16"/>
                <w:szCs w:val="16"/>
              </w:rPr>
              <w:t xml:space="preserve"> et de la Recherche </w:t>
            </w:r>
          </w:p>
        </w:tc>
        <w:tc>
          <w:tcPr>
            <w:tcW w:w="2438" w:type="dxa"/>
          </w:tcPr>
          <w:p w:rsidR="0058469F" w:rsidRPr="00390877" w:rsidRDefault="00583BCB" w:rsidP="00361540">
            <w:pPr>
              <w:contextualSpacing/>
              <w:jc w:val="both"/>
              <w:rPr>
                <w:rFonts w:ascii="Book Antiqua" w:hAnsi="Book Antiqua"/>
                <w:sz w:val="16"/>
                <w:szCs w:val="16"/>
              </w:rPr>
            </w:pPr>
            <w:r w:rsidRPr="00390877">
              <w:rPr>
                <w:rFonts w:ascii="Book Antiqua" w:hAnsi="Book Antiqua"/>
                <w:sz w:val="16"/>
                <w:szCs w:val="16"/>
              </w:rPr>
              <w:t>Président de Commission « Offre de services  »</w:t>
            </w:r>
          </w:p>
        </w:tc>
      </w:tr>
      <w:tr w:rsidR="00456783" w:rsidRPr="00390877" w:rsidTr="00361540">
        <w:tc>
          <w:tcPr>
            <w:tcW w:w="2268" w:type="dxa"/>
          </w:tcPr>
          <w:p w:rsidR="0058469F" w:rsidRPr="00390877" w:rsidRDefault="003776D8" w:rsidP="00A21CE8">
            <w:pPr>
              <w:spacing w:line="360" w:lineRule="auto"/>
              <w:contextualSpacing/>
              <w:jc w:val="both"/>
              <w:rPr>
                <w:rFonts w:ascii="Book Antiqua" w:hAnsi="Book Antiqua"/>
                <w:sz w:val="16"/>
                <w:szCs w:val="16"/>
              </w:rPr>
            </w:pPr>
            <w:r w:rsidRPr="00390877">
              <w:rPr>
                <w:rFonts w:ascii="Book Antiqua" w:hAnsi="Book Antiqua"/>
                <w:sz w:val="16"/>
                <w:szCs w:val="16"/>
              </w:rPr>
              <w:t>M. Souleymane SEMBENE</w:t>
            </w:r>
          </w:p>
        </w:tc>
        <w:tc>
          <w:tcPr>
            <w:tcW w:w="2127" w:type="dxa"/>
          </w:tcPr>
          <w:p w:rsidR="0058469F" w:rsidRPr="00390877" w:rsidRDefault="003776D8" w:rsidP="00A21CE8">
            <w:pPr>
              <w:spacing w:line="360" w:lineRule="auto"/>
              <w:contextualSpacing/>
              <w:jc w:val="center"/>
              <w:rPr>
                <w:rFonts w:ascii="Book Antiqua" w:hAnsi="Book Antiqua"/>
                <w:sz w:val="16"/>
                <w:szCs w:val="16"/>
              </w:rPr>
            </w:pPr>
            <w:r w:rsidRPr="00390877">
              <w:rPr>
                <w:rFonts w:ascii="Book Antiqua" w:hAnsi="Book Antiqua"/>
                <w:sz w:val="16"/>
                <w:szCs w:val="16"/>
              </w:rPr>
              <w:t>BHS</w:t>
            </w:r>
          </w:p>
        </w:tc>
        <w:tc>
          <w:tcPr>
            <w:tcW w:w="2693" w:type="dxa"/>
          </w:tcPr>
          <w:p w:rsidR="0058469F" w:rsidRPr="00390877" w:rsidRDefault="003776D8" w:rsidP="00361540">
            <w:pPr>
              <w:contextualSpacing/>
              <w:jc w:val="both"/>
              <w:rPr>
                <w:rFonts w:ascii="Book Antiqua" w:hAnsi="Book Antiqua"/>
                <w:sz w:val="16"/>
                <w:szCs w:val="16"/>
              </w:rPr>
            </w:pPr>
            <w:r w:rsidRPr="00390877">
              <w:rPr>
                <w:rFonts w:ascii="Book Antiqua" w:hAnsi="Book Antiqua"/>
                <w:sz w:val="16"/>
                <w:szCs w:val="16"/>
              </w:rPr>
              <w:t xml:space="preserve">Directeur </w:t>
            </w:r>
            <w:r w:rsidR="00135512" w:rsidRPr="00390877">
              <w:rPr>
                <w:rFonts w:ascii="Book Antiqua" w:hAnsi="Book Antiqua"/>
                <w:sz w:val="16"/>
                <w:szCs w:val="16"/>
              </w:rPr>
              <w:t>du Développement</w:t>
            </w:r>
            <w:r w:rsidRPr="00390877">
              <w:rPr>
                <w:rFonts w:ascii="Book Antiqua" w:hAnsi="Book Antiqua"/>
                <w:sz w:val="16"/>
                <w:szCs w:val="16"/>
              </w:rPr>
              <w:t xml:space="preserve"> et du Réseau</w:t>
            </w:r>
          </w:p>
        </w:tc>
        <w:tc>
          <w:tcPr>
            <w:tcW w:w="2438" w:type="dxa"/>
          </w:tcPr>
          <w:p w:rsidR="0058469F" w:rsidRPr="00390877" w:rsidRDefault="003776D8" w:rsidP="00A21CE8">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456783" w:rsidRPr="00390877" w:rsidTr="00361540">
        <w:trPr>
          <w:trHeight w:val="201"/>
        </w:trPr>
        <w:tc>
          <w:tcPr>
            <w:tcW w:w="2268" w:type="dxa"/>
          </w:tcPr>
          <w:p w:rsidR="003776D8" w:rsidRPr="00390877" w:rsidRDefault="003776D8" w:rsidP="00A21CE8">
            <w:pPr>
              <w:spacing w:line="360" w:lineRule="auto"/>
              <w:contextualSpacing/>
              <w:jc w:val="both"/>
              <w:rPr>
                <w:rFonts w:ascii="Book Antiqua" w:hAnsi="Book Antiqua"/>
                <w:sz w:val="16"/>
                <w:szCs w:val="16"/>
              </w:rPr>
            </w:pPr>
            <w:r w:rsidRPr="00390877">
              <w:rPr>
                <w:rFonts w:ascii="Book Antiqua" w:hAnsi="Book Antiqua"/>
                <w:sz w:val="16"/>
                <w:szCs w:val="16"/>
              </w:rPr>
              <w:t>M. François DIOUF</w:t>
            </w:r>
          </w:p>
        </w:tc>
        <w:tc>
          <w:tcPr>
            <w:tcW w:w="2127" w:type="dxa"/>
          </w:tcPr>
          <w:p w:rsidR="003776D8" w:rsidRPr="00390877" w:rsidRDefault="003776D8" w:rsidP="00A21CE8">
            <w:pPr>
              <w:spacing w:line="360" w:lineRule="auto"/>
              <w:contextualSpacing/>
              <w:jc w:val="center"/>
              <w:rPr>
                <w:rFonts w:ascii="Book Antiqua" w:hAnsi="Book Antiqua"/>
                <w:sz w:val="16"/>
                <w:szCs w:val="16"/>
              </w:rPr>
            </w:pPr>
            <w:r w:rsidRPr="00390877">
              <w:rPr>
                <w:rFonts w:ascii="Book Antiqua" w:hAnsi="Book Antiqua"/>
                <w:sz w:val="16"/>
                <w:szCs w:val="16"/>
              </w:rPr>
              <w:t>BOA</w:t>
            </w:r>
          </w:p>
        </w:tc>
        <w:tc>
          <w:tcPr>
            <w:tcW w:w="2693" w:type="dxa"/>
          </w:tcPr>
          <w:p w:rsidR="003776D8" w:rsidRPr="00390877" w:rsidRDefault="003776D8" w:rsidP="00361540">
            <w:pPr>
              <w:contextualSpacing/>
              <w:jc w:val="both"/>
              <w:rPr>
                <w:rFonts w:ascii="Book Antiqua" w:hAnsi="Book Antiqua"/>
                <w:sz w:val="16"/>
                <w:szCs w:val="16"/>
              </w:rPr>
            </w:pPr>
            <w:r w:rsidRPr="00390877">
              <w:rPr>
                <w:rFonts w:ascii="Book Antiqua" w:hAnsi="Book Antiqua"/>
                <w:sz w:val="16"/>
                <w:szCs w:val="16"/>
              </w:rPr>
              <w:t>Chargé des réclamations clientèle</w:t>
            </w:r>
          </w:p>
        </w:tc>
        <w:tc>
          <w:tcPr>
            <w:tcW w:w="2438" w:type="dxa"/>
          </w:tcPr>
          <w:p w:rsidR="003776D8" w:rsidRPr="00390877" w:rsidRDefault="003776D8" w:rsidP="00A21CE8">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F10A75" w:rsidRPr="00390877" w:rsidTr="00361540">
        <w:tc>
          <w:tcPr>
            <w:tcW w:w="2268" w:type="dxa"/>
            <w:vAlign w:val="center"/>
          </w:tcPr>
          <w:p w:rsidR="00F10A75" w:rsidRPr="00390877" w:rsidRDefault="00135512" w:rsidP="00B352CA">
            <w:pPr>
              <w:spacing w:line="360" w:lineRule="auto"/>
              <w:contextualSpacing/>
              <w:rPr>
                <w:rFonts w:ascii="Book Antiqua" w:hAnsi="Book Antiqua"/>
                <w:sz w:val="16"/>
                <w:szCs w:val="16"/>
              </w:rPr>
            </w:pPr>
            <w:r w:rsidRPr="00390877">
              <w:rPr>
                <w:rFonts w:ascii="Book Antiqua" w:hAnsi="Book Antiqua"/>
                <w:sz w:val="16"/>
                <w:szCs w:val="16"/>
              </w:rPr>
              <w:t>M. Abdourahmane DIOP</w:t>
            </w:r>
          </w:p>
        </w:tc>
        <w:tc>
          <w:tcPr>
            <w:tcW w:w="2127" w:type="dxa"/>
            <w:vAlign w:val="center"/>
          </w:tcPr>
          <w:p w:rsidR="00F10A75" w:rsidRPr="00390877" w:rsidRDefault="00135512" w:rsidP="00B352CA">
            <w:pPr>
              <w:spacing w:line="360" w:lineRule="auto"/>
              <w:contextualSpacing/>
              <w:jc w:val="center"/>
              <w:rPr>
                <w:rFonts w:ascii="Book Antiqua" w:hAnsi="Book Antiqua"/>
                <w:sz w:val="16"/>
                <w:szCs w:val="16"/>
              </w:rPr>
            </w:pPr>
            <w:r w:rsidRPr="00390877">
              <w:rPr>
                <w:rFonts w:ascii="Book Antiqua" w:hAnsi="Book Antiqua"/>
                <w:sz w:val="16"/>
                <w:szCs w:val="16"/>
              </w:rPr>
              <w:t>Crédit du Sénégal</w:t>
            </w:r>
          </w:p>
        </w:tc>
        <w:tc>
          <w:tcPr>
            <w:tcW w:w="2693" w:type="dxa"/>
          </w:tcPr>
          <w:p w:rsidR="00F10A75" w:rsidRPr="00390877" w:rsidRDefault="00135512" w:rsidP="00361540">
            <w:pPr>
              <w:contextualSpacing/>
              <w:jc w:val="both"/>
              <w:rPr>
                <w:rFonts w:ascii="Book Antiqua" w:hAnsi="Book Antiqua"/>
                <w:sz w:val="16"/>
                <w:szCs w:val="16"/>
              </w:rPr>
            </w:pPr>
            <w:r w:rsidRPr="00390877">
              <w:rPr>
                <w:rFonts w:ascii="Book Antiqua" w:hAnsi="Book Antiqua"/>
                <w:sz w:val="16"/>
                <w:szCs w:val="16"/>
              </w:rPr>
              <w:t xml:space="preserve">Responsable Département Conformité </w:t>
            </w:r>
          </w:p>
        </w:tc>
        <w:tc>
          <w:tcPr>
            <w:tcW w:w="2438" w:type="dxa"/>
          </w:tcPr>
          <w:p w:rsidR="00F10A75" w:rsidRPr="00390877" w:rsidRDefault="00135512" w:rsidP="00A21CE8">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F10A75" w:rsidRPr="00390877" w:rsidTr="00361540">
        <w:tc>
          <w:tcPr>
            <w:tcW w:w="2268" w:type="dxa"/>
            <w:vAlign w:val="center"/>
          </w:tcPr>
          <w:p w:rsidR="00F10A75" w:rsidRPr="00390877" w:rsidRDefault="00135512" w:rsidP="00B352CA">
            <w:pPr>
              <w:spacing w:line="360" w:lineRule="auto"/>
              <w:contextualSpacing/>
              <w:rPr>
                <w:rFonts w:ascii="Book Antiqua" w:hAnsi="Book Antiqua"/>
                <w:sz w:val="16"/>
                <w:szCs w:val="16"/>
              </w:rPr>
            </w:pPr>
            <w:r w:rsidRPr="00390877">
              <w:rPr>
                <w:rFonts w:ascii="Book Antiqua" w:hAnsi="Book Antiqua"/>
                <w:sz w:val="16"/>
                <w:szCs w:val="16"/>
              </w:rPr>
              <w:t>Mme Aminata GUEYE</w:t>
            </w:r>
          </w:p>
        </w:tc>
        <w:tc>
          <w:tcPr>
            <w:tcW w:w="2127" w:type="dxa"/>
            <w:vAlign w:val="center"/>
          </w:tcPr>
          <w:p w:rsidR="00F10A75" w:rsidRPr="00390877" w:rsidRDefault="00135512" w:rsidP="00B352CA">
            <w:pPr>
              <w:spacing w:line="360" w:lineRule="auto"/>
              <w:contextualSpacing/>
              <w:jc w:val="center"/>
              <w:rPr>
                <w:rFonts w:ascii="Book Antiqua" w:hAnsi="Book Antiqua"/>
                <w:sz w:val="16"/>
                <w:szCs w:val="16"/>
              </w:rPr>
            </w:pPr>
            <w:r w:rsidRPr="00390877">
              <w:rPr>
                <w:rFonts w:ascii="Book Antiqua" w:hAnsi="Book Antiqua"/>
                <w:sz w:val="16"/>
                <w:szCs w:val="16"/>
              </w:rPr>
              <w:t>ORABANK</w:t>
            </w:r>
          </w:p>
        </w:tc>
        <w:tc>
          <w:tcPr>
            <w:tcW w:w="2693" w:type="dxa"/>
          </w:tcPr>
          <w:p w:rsidR="00F10A75" w:rsidRPr="00390877" w:rsidRDefault="00135512" w:rsidP="00361540">
            <w:pPr>
              <w:contextualSpacing/>
              <w:jc w:val="both"/>
              <w:rPr>
                <w:rFonts w:ascii="Book Antiqua" w:hAnsi="Book Antiqua"/>
                <w:sz w:val="16"/>
                <w:szCs w:val="16"/>
              </w:rPr>
            </w:pPr>
            <w:r w:rsidRPr="00390877">
              <w:rPr>
                <w:rFonts w:ascii="Book Antiqua" w:hAnsi="Book Antiqua"/>
                <w:sz w:val="16"/>
                <w:szCs w:val="16"/>
              </w:rPr>
              <w:t xml:space="preserve">Service Réclamations </w:t>
            </w:r>
          </w:p>
        </w:tc>
        <w:tc>
          <w:tcPr>
            <w:tcW w:w="2438" w:type="dxa"/>
          </w:tcPr>
          <w:p w:rsidR="00F10A75" w:rsidRPr="00390877" w:rsidRDefault="00135512" w:rsidP="00A21CE8">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F10A75" w:rsidRPr="00390877" w:rsidTr="00361540">
        <w:tc>
          <w:tcPr>
            <w:tcW w:w="2268" w:type="dxa"/>
            <w:vAlign w:val="center"/>
          </w:tcPr>
          <w:p w:rsidR="00F10A75" w:rsidRPr="00390877" w:rsidRDefault="00135512" w:rsidP="00B352CA">
            <w:pPr>
              <w:spacing w:line="360" w:lineRule="auto"/>
              <w:contextualSpacing/>
              <w:rPr>
                <w:rFonts w:ascii="Book Antiqua" w:hAnsi="Book Antiqua"/>
                <w:sz w:val="16"/>
                <w:szCs w:val="16"/>
              </w:rPr>
            </w:pPr>
            <w:r w:rsidRPr="00390877">
              <w:rPr>
                <w:rFonts w:ascii="Book Antiqua" w:hAnsi="Book Antiqua"/>
                <w:sz w:val="16"/>
                <w:szCs w:val="16"/>
              </w:rPr>
              <w:t>Mme Fatimata B</w:t>
            </w:r>
            <w:r w:rsidR="005A0378">
              <w:rPr>
                <w:rFonts w:ascii="Book Antiqua" w:hAnsi="Book Antiqua"/>
                <w:sz w:val="16"/>
                <w:szCs w:val="16"/>
              </w:rPr>
              <w:t>.</w:t>
            </w:r>
            <w:r w:rsidRPr="00390877">
              <w:rPr>
                <w:rFonts w:ascii="Book Antiqua" w:hAnsi="Book Antiqua"/>
                <w:sz w:val="16"/>
                <w:szCs w:val="16"/>
              </w:rPr>
              <w:t xml:space="preserve"> DIAGNE</w:t>
            </w:r>
          </w:p>
        </w:tc>
        <w:tc>
          <w:tcPr>
            <w:tcW w:w="2127" w:type="dxa"/>
            <w:vAlign w:val="center"/>
          </w:tcPr>
          <w:p w:rsidR="00F10A75" w:rsidRPr="00390877" w:rsidRDefault="00135512" w:rsidP="00B352CA">
            <w:pPr>
              <w:spacing w:line="360" w:lineRule="auto"/>
              <w:contextualSpacing/>
              <w:jc w:val="center"/>
              <w:rPr>
                <w:rFonts w:ascii="Book Antiqua" w:hAnsi="Book Antiqua"/>
                <w:sz w:val="16"/>
                <w:szCs w:val="16"/>
              </w:rPr>
            </w:pPr>
            <w:r w:rsidRPr="00390877">
              <w:rPr>
                <w:rFonts w:ascii="Book Antiqua" w:hAnsi="Book Antiqua"/>
                <w:sz w:val="16"/>
                <w:szCs w:val="16"/>
              </w:rPr>
              <w:t>CBAO</w:t>
            </w:r>
          </w:p>
        </w:tc>
        <w:tc>
          <w:tcPr>
            <w:tcW w:w="2693" w:type="dxa"/>
          </w:tcPr>
          <w:p w:rsidR="00F10A75" w:rsidRPr="00390877" w:rsidRDefault="00135512" w:rsidP="00361540">
            <w:pPr>
              <w:contextualSpacing/>
              <w:jc w:val="both"/>
              <w:rPr>
                <w:rFonts w:ascii="Book Antiqua" w:hAnsi="Book Antiqua"/>
                <w:sz w:val="16"/>
                <w:szCs w:val="16"/>
              </w:rPr>
            </w:pPr>
            <w:r w:rsidRPr="00390877">
              <w:rPr>
                <w:rFonts w:ascii="Book Antiqua" w:hAnsi="Book Antiqua"/>
                <w:sz w:val="16"/>
                <w:szCs w:val="16"/>
              </w:rPr>
              <w:t xml:space="preserve">Responsabilité Qualité </w:t>
            </w:r>
          </w:p>
        </w:tc>
        <w:tc>
          <w:tcPr>
            <w:tcW w:w="2438" w:type="dxa"/>
          </w:tcPr>
          <w:p w:rsidR="00F10A75" w:rsidRPr="00390877" w:rsidRDefault="00135512" w:rsidP="00A21CE8">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135512" w:rsidRPr="00390877" w:rsidTr="00361540">
        <w:tc>
          <w:tcPr>
            <w:tcW w:w="2268" w:type="dxa"/>
            <w:vAlign w:val="center"/>
          </w:tcPr>
          <w:p w:rsidR="00135512" w:rsidRPr="00390877" w:rsidRDefault="00135512" w:rsidP="00B352CA">
            <w:pPr>
              <w:spacing w:line="360" w:lineRule="auto"/>
              <w:contextualSpacing/>
              <w:rPr>
                <w:rFonts w:ascii="Book Antiqua" w:hAnsi="Book Antiqua"/>
                <w:sz w:val="16"/>
                <w:szCs w:val="16"/>
              </w:rPr>
            </w:pPr>
            <w:r w:rsidRPr="00390877">
              <w:rPr>
                <w:rFonts w:ascii="Book Antiqua" w:hAnsi="Book Antiqua"/>
                <w:sz w:val="16"/>
                <w:szCs w:val="16"/>
              </w:rPr>
              <w:t>M. Modou NDAO</w:t>
            </w:r>
          </w:p>
        </w:tc>
        <w:tc>
          <w:tcPr>
            <w:tcW w:w="2127" w:type="dxa"/>
            <w:vAlign w:val="center"/>
          </w:tcPr>
          <w:p w:rsidR="00135512" w:rsidRPr="00390877" w:rsidRDefault="00135512" w:rsidP="00B352CA">
            <w:pPr>
              <w:spacing w:line="360" w:lineRule="auto"/>
              <w:contextualSpacing/>
              <w:jc w:val="center"/>
              <w:rPr>
                <w:rFonts w:ascii="Book Antiqua" w:hAnsi="Book Antiqua"/>
                <w:sz w:val="16"/>
                <w:szCs w:val="16"/>
              </w:rPr>
            </w:pPr>
            <w:r w:rsidRPr="00390877">
              <w:rPr>
                <w:rFonts w:ascii="Book Antiqua" w:hAnsi="Book Antiqua"/>
                <w:sz w:val="16"/>
                <w:szCs w:val="16"/>
              </w:rPr>
              <w:t>BIS</w:t>
            </w:r>
          </w:p>
        </w:tc>
        <w:tc>
          <w:tcPr>
            <w:tcW w:w="2693" w:type="dxa"/>
          </w:tcPr>
          <w:p w:rsidR="00135512" w:rsidRPr="00390877" w:rsidRDefault="00135512" w:rsidP="00361540">
            <w:pPr>
              <w:contextualSpacing/>
              <w:jc w:val="both"/>
              <w:rPr>
                <w:rFonts w:ascii="Book Antiqua" w:hAnsi="Book Antiqua"/>
                <w:sz w:val="16"/>
                <w:szCs w:val="16"/>
              </w:rPr>
            </w:pPr>
            <w:r w:rsidRPr="00390877">
              <w:rPr>
                <w:rFonts w:ascii="Book Antiqua" w:hAnsi="Book Antiqua"/>
                <w:sz w:val="16"/>
                <w:szCs w:val="16"/>
              </w:rPr>
              <w:t xml:space="preserve">Directeur Audit </w:t>
            </w:r>
          </w:p>
        </w:tc>
        <w:tc>
          <w:tcPr>
            <w:tcW w:w="2438" w:type="dxa"/>
          </w:tcPr>
          <w:p w:rsidR="00135512" w:rsidRPr="00390877" w:rsidRDefault="00135512" w:rsidP="00A21CE8">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135512" w:rsidRPr="00390877" w:rsidTr="00361540">
        <w:tc>
          <w:tcPr>
            <w:tcW w:w="2268" w:type="dxa"/>
            <w:vAlign w:val="center"/>
          </w:tcPr>
          <w:p w:rsidR="00135512" w:rsidRPr="00390877" w:rsidRDefault="00135512" w:rsidP="00B352CA">
            <w:pPr>
              <w:spacing w:line="360" w:lineRule="auto"/>
              <w:contextualSpacing/>
              <w:rPr>
                <w:rFonts w:ascii="Book Antiqua" w:hAnsi="Book Antiqua"/>
                <w:sz w:val="16"/>
                <w:szCs w:val="16"/>
              </w:rPr>
            </w:pPr>
            <w:r w:rsidRPr="00390877">
              <w:rPr>
                <w:rFonts w:ascii="Book Antiqua" w:hAnsi="Book Antiqua"/>
                <w:sz w:val="16"/>
                <w:szCs w:val="16"/>
              </w:rPr>
              <w:t>M. Mame Sémou DIOP</w:t>
            </w:r>
          </w:p>
        </w:tc>
        <w:tc>
          <w:tcPr>
            <w:tcW w:w="2127" w:type="dxa"/>
            <w:vAlign w:val="center"/>
          </w:tcPr>
          <w:p w:rsidR="00135512" w:rsidRPr="00390877" w:rsidRDefault="00135512" w:rsidP="00B352CA">
            <w:pPr>
              <w:spacing w:line="360" w:lineRule="auto"/>
              <w:contextualSpacing/>
              <w:jc w:val="center"/>
              <w:rPr>
                <w:rFonts w:ascii="Book Antiqua" w:hAnsi="Book Antiqua"/>
                <w:sz w:val="16"/>
                <w:szCs w:val="16"/>
              </w:rPr>
            </w:pPr>
            <w:r w:rsidRPr="00390877">
              <w:rPr>
                <w:rFonts w:ascii="Book Antiqua" w:hAnsi="Book Antiqua"/>
                <w:sz w:val="16"/>
                <w:szCs w:val="16"/>
              </w:rPr>
              <w:t>CNCAS</w:t>
            </w:r>
          </w:p>
        </w:tc>
        <w:tc>
          <w:tcPr>
            <w:tcW w:w="2693" w:type="dxa"/>
          </w:tcPr>
          <w:p w:rsidR="00135512" w:rsidRPr="00390877" w:rsidRDefault="00135512" w:rsidP="00361540">
            <w:pPr>
              <w:contextualSpacing/>
              <w:jc w:val="both"/>
              <w:rPr>
                <w:rFonts w:ascii="Book Antiqua" w:hAnsi="Book Antiqua"/>
                <w:sz w:val="16"/>
                <w:szCs w:val="16"/>
              </w:rPr>
            </w:pPr>
            <w:r w:rsidRPr="00390877">
              <w:rPr>
                <w:rFonts w:ascii="Book Antiqua" w:hAnsi="Book Antiqua"/>
                <w:sz w:val="16"/>
                <w:szCs w:val="16"/>
              </w:rPr>
              <w:t>Chef Service Marketing et Communication</w:t>
            </w:r>
          </w:p>
        </w:tc>
        <w:tc>
          <w:tcPr>
            <w:tcW w:w="2438" w:type="dxa"/>
          </w:tcPr>
          <w:p w:rsidR="00135512" w:rsidRPr="00390877" w:rsidRDefault="00135512" w:rsidP="00A21CE8">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135512" w:rsidRPr="00390877" w:rsidTr="00361540">
        <w:tc>
          <w:tcPr>
            <w:tcW w:w="2268" w:type="dxa"/>
            <w:vAlign w:val="center"/>
          </w:tcPr>
          <w:p w:rsidR="00135512" w:rsidRPr="00390877" w:rsidRDefault="00135512" w:rsidP="00B352CA">
            <w:pPr>
              <w:spacing w:line="360" w:lineRule="auto"/>
              <w:contextualSpacing/>
              <w:rPr>
                <w:rFonts w:ascii="Book Antiqua" w:hAnsi="Book Antiqua"/>
                <w:sz w:val="16"/>
                <w:szCs w:val="16"/>
              </w:rPr>
            </w:pPr>
            <w:r w:rsidRPr="00390877">
              <w:rPr>
                <w:rFonts w:ascii="Book Antiqua" w:hAnsi="Book Antiqua"/>
                <w:sz w:val="16"/>
                <w:szCs w:val="16"/>
              </w:rPr>
              <w:t>M. Abderrahim KARBOUT</w:t>
            </w:r>
          </w:p>
        </w:tc>
        <w:tc>
          <w:tcPr>
            <w:tcW w:w="2127" w:type="dxa"/>
            <w:vAlign w:val="center"/>
          </w:tcPr>
          <w:p w:rsidR="00135512" w:rsidRPr="00390877" w:rsidRDefault="00135512" w:rsidP="00B352CA">
            <w:pPr>
              <w:spacing w:line="360" w:lineRule="auto"/>
              <w:contextualSpacing/>
              <w:jc w:val="center"/>
              <w:rPr>
                <w:rFonts w:ascii="Book Antiqua" w:hAnsi="Book Antiqua"/>
                <w:sz w:val="16"/>
                <w:szCs w:val="16"/>
              </w:rPr>
            </w:pPr>
            <w:r w:rsidRPr="00390877">
              <w:rPr>
                <w:rFonts w:ascii="Book Antiqua" w:hAnsi="Book Antiqua"/>
                <w:sz w:val="16"/>
                <w:szCs w:val="16"/>
              </w:rPr>
              <w:t>BAS</w:t>
            </w:r>
          </w:p>
        </w:tc>
        <w:tc>
          <w:tcPr>
            <w:tcW w:w="2693" w:type="dxa"/>
          </w:tcPr>
          <w:p w:rsidR="00135512" w:rsidRPr="00390877" w:rsidRDefault="00135512" w:rsidP="00361540">
            <w:pPr>
              <w:contextualSpacing/>
              <w:jc w:val="both"/>
              <w:rPr>
                <w:rFonts w:ascii="Book Antiqua" w:hAnsi="Book Antiqua"/>
                <w:sz w:val="16"/>
                <w:szCs w:val="16"/>
              </w:rPr>
            </w:pPr>
            <w:r w:rsidRPr="00390877">
              <w:rPr>
                <w:rFonts w:ascii="Book Antiqua" w:hAnsi="Book Antiqua"/>
                <w:sz w:val="16"/>
                <w:szCs w:val="16"/>
              </w:rPr>
              <w:t xml:space="preserve">Directeur de projets et organisation </w:t>
            </w:r>
          </w:p>
        </w:tc>
        <w:tc>
          <w:tcPr>
            <w:tcW w:w="2438" w:type="dxa"/>
          </w:tcPr>
          <w:p w:rsidR="00135512" w:rsidRPr="00390877" w:rsidRDefault="00135512" w:rsidP="00A21CE8">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135512" w:rsidRPr="00390877" w:rsidTr="00361540">
        <w:tc>
          <w:tcPr>
            <w:tcW w:w="2268" w:type="dxa"/>
            <w:vAlign w:val="center"/>
          </w:tcPr>
          <w:p w:rsidR="00135512" w:rsidRPr="00390877" w:rsidRDefault="00456783" w:rsidP="00B352CA">
            <w:pPr>
              <w:spacing w:line="360" w:lineRule="auto"/>
              <w:contextualSpacing/>
              <w:rPr>
                <w:rFonts w:ascii="Book Antiqua" w:hAnsi="Book Antiqua"/>
                <w:sz w:val="16"/>
                <w:szCs w:val="16"/>
              </w:rPr>
            </w:pPr>
            <w:r w:rsidRPr="00390877">
              <w:rPr>
                <w:rFonts w:ascii="Book Antiqua" w:hAnsi="Book Antiqua"/>
                <w:sz w:val="16"/>
                <w:szCs w:val="16"/>
              </w:rPr>
              <w:t>M. Amadou T</w:t>
            </w:r>
            <w:r w:rsidR="007F3B02">
              <w:rPr>
                <w:rFonts w:ascii="Book Antiqua" w:hAnsi="Book Antiqua"/>
                <w:sz w:val="16"/>
                <w:szCs w:val="16"/>
              </w:rPr>
              <w:t>.</w:t>
            </w:r>
            <w:r w:rsidRPr="00390877">
              <w:rPr>
                <w:rFonts w:ascii="Book Antiqua" w:hAnsi="Book Antiqua"/>
                <w:sz w:val="16"/>
                <w:szCs w:val="16"/>
              </w:rPr>
              <w:t xml:space="preserve"> NDIAYE</w:t>
            </w:r>
          </w:p>
        </w:tc>
        <w:tc>
          <w:tcPr>
            <w:tcW w:w="2127" w:type="dxa"/>
            <w:vAlign w:val="center"/>
          </w:tcPr>
          <w:p w:rsidR="00135512" w:rsidRPr="00390877" w:rsidRDefault="00456783" w:rsidP="00B352CA">
            <w:pPr>
              <w:spacing w:line="360" w:lineRule="auto"/>
              <w:contextualSpacing/>
              <w:jc w:val="center"/>
              <w:rPr>
                <w:rFonts w:ascii="Book Antiqua" w:hAnsi="Book Antiqua"/>
                <w:sz w:val="16"/>
                <w:szCs w:val="16"/>
              </w:rPr>
            </w:pPr>
            <w:r w:rsidRPr="00390877">
              <w:rPr>
                <w:rFonts w:ascii="Book Antiqua" w:hAnsi="Book Antiqua"/>
                <w:sz w:val="16"/>
                <w:szCs w:val="16"/>
              </w:rPr>
              <w:t>FBN Bank</w:t>
            </w:r>
          </w:p>
        </w:tc>
        <w:tc>
          <w:tcPr>
            <w:tcW w:w="2693" w:type="dxa"/>
          </w:tcPr>
          <w:p w:rsidR="00135512" w:rsidRPr="00390877" w:rsidRDefault="00456783" w:rsidP="00361540">
            <w:pPr>
              <w:contextualSpacing/>
              <w:jc w:val="both"/>
              <w:rPr>
                <w:rFonts w:ascii="Book Antiqua" w:hAnsi="Book Antiqua"/>
                <w:sz w:val="16"/>
                <w:szCs w:val="16"/>
              </w:rPr>
            </w:pPr>
            <w:r w:rsidRPr="00390877">
              <w:rPr>
                <w:rFonts w:ascii="Book Antiqua" w:hAnsi="Book Antiqua"/>
                <w:sz w:val="16"/>
                <w:szCs w:val="16"/>
              </w:rPr>
              <w:t>Responsable Retail Banking</w:t>
            </w:r>
          </w:p>
        </w:tc>
        <w:tc>
          <w:tcPr>
            <w:tcW w:w="2438" w:type="dxa"/>
          </w:tcPr>
          <w:p w:rsidR="00135512" w:rsidRPr="00390877" w:rsidRDefault="00456783" w:rsidP="00A21CE8">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135512" w:rsidRPr="00390877" w:rsidTr="00361540">
        <w:tc>
          <w:tcPr>
            <w:tcW w:w="2268" w:type="dxa"/>
            <w:vAlign w:val="center"/>
          </w:tcPr>
          <w:p w:rsidR="00135512" w:rsidRPr="00390877" w:rsidRDefault="00F36B5D" w:rsidP="00B352CA">
            <w:pPr>
              <w:spacing w:line="360" w:lineRule="auto"/>
              <w:contextualSpacing/>
              <w:rPr>
                <w:rFonts w:ascii="Book Antiqua" w:hAnsi="Book Antiqua"/>
                <w:sz w:val="16"/>
                <w:szCs w:val="16"/>
              </w:rPr>
            </w:pPr>
            <w:r w:rsidRPr="00390877">
              <w:rPr>
                <w:rFonts w:ascii="Book Antiqua" w:hAnsi="Book Antiqua"/>
                <w:sz w:val="16"/>
                <w:szCs w:val="16"/>
              </w:rPr>
              <w:t>Mme Oumy BAR</w:t>
            </w:r>
          </w:p>
        </w:tc>
        <w:tc>
          <w:tcPr>
            <w:tcW w:w="2127" w:type="dxa"/>
            <w:vAlign w:val="center"/>
          </w:tcPr>
          <w:p w:rsidR="00135512" w:rsidRPr="00390877" w:rsidRDefault="00F36B5D" w:rsidP="00B352CA">
            <w:pPr>
              <w:spacing w:line="360" w:lineRule="auto"/>
              <w:contextualSpacing/>
              <w:jc w:val="center"/>
              <w:rPr>
                <w:rFonts w:ascii="Book Antiqua" w:hAnsi="Book Antiqua"/>
                <w:sz w:val="16"/>
                <w:szCs w:val="16"/>
              </w:rPr>
            </w:pPr>
            <w:r w:rsidRPr="00390877">
              <w:rPr>
                <w:rFonts w:ascii="Book Antiqua" w:hAnsi="Book Antiqua"/>
                <w:sz w:val="16"/>
                <w:szCs w:val="16"/>
              </w:rPr>
              <w:t>UBA</w:t>
            </w:r>
          </w:p>
        </w:tc>
        <w:tc>
          <w:tcPr>
            <w:tcW w:w="2693" w:type="dxa"/>
          </w:tcPr>
          <w:p w:rsidR="00135512" w:rsidRPr="00390877" w:rsidRDefault="00F36B5D" w:rsidP="00361540">
            <w:pPr>
              <w:contextualSpacing/>
              <w:jc w:val="both"/>
              <w:rPr>
                <w:rFonts w:ascii="Book Antiqua" w:hAnsi="Book Antiqua"/>
                <w:sz w:val="16"/>
                <w:szCs w:val="16"/>
              </w:rPr>
            </w:pPr>
            <w:r w:rsidRPr="00390877">
              <w:rPr>
                <w:rFonts w:ascii="Book Antiqua" w:hAnsi="Book Antiqua"/>
                <w:sz w:val="16"/>
                <w:szCs w:val="16"/>
              </w:rPr>
              <w:t xml:space="preserve">Directeur de la banque de détails </w:t>
            </w:r>
          </w:p>
        </w:tc>
        <w:tc>
          <w:tcPr>
            <w:tcW w:w="2438" w:type="dxa"/>
          </w:tcPr>
          <w:p w:rsidR="00135512" w:rsidRPr="00390877" w:rsidRDefault="00F36B5D" w:rsidP="00A21CE8">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F36B5D" w:rsidRPr="00390877" w:rsidTr="00361540">
        <w:tc>
          <w:tcPr>
            <w:tcW w:w="2268" w:type="dxa"/>
            <w:vAlign w:val="center"/>
          </w:tcPr>
          <w:p w:rsidR="00F36B5D" w:rsidRPr="00390877" w:rsidRDefault="00F36B5D" w:rsidP="00B352CA">
            <w:pPr>
              <w:spacing w:line="360" w:lineRule="auto"/>
              <w:contextualSpacing/>
              <w:rPr>
                <w:rFonts w:ascii="Book Antiqua" w:hAnsi="Book Antiqua"/>
                <w:sz w:val="16"/>
                <w:szCs w:val="16"/>
              </w:rPr>
            </w:pPr>
            <w:r w:rsidRPr="00390877">
              <w:rPr>
                <w:rFonts w:ascii="Book Antiqua" w:hAnsi="Book Antiqua"/>
                <w:sz w:val="16"/>
                <w:szCs w:val="16"/>
              </w:rPr>
              <w:t xml:space="preserve">M. Bouna DIOUF </w:t>
            </w:r>
          </w:p>
        </w:tc>
        <w:tc>
          <w:tcPr>
            <w:tcW w:w="2127" w:type="dxa"/>
            <w:vAlign w:val="center"/>
          </w:tcPr>
          <w:p w:rsidR="00F36B5D" w:rsidRPr="00390877" w:rsidRDefault="00F36B5D" w:rsidP="00B352CA">
            <w:pPr>
              <w:spacing w:line="360" w:lineRule="auto"/>
              <w:contextualSpacing/>
              <w:jc w:val="center"/>
              <w:rPr>
                <w:rFonts w:ascii="Book Antiqua" w:hAnsi="Book Antiqua"/>
                <w:sz w:val="16"/>
                <w:szCs w:val="16"/>
              </w:rPr>
            </w:pPr>
            <w:r w:rsidRPr="00390877">
              <w:rPr>
                <w:rFonts w:ascii="Book Antiqua" w:hAnsi="Book Antiqua"/>
                <w:sz w:val="16"/>
                <w:szCs w:val="16"/>
              </w:rPr>
              <w:t>Crédit International</w:t>
            </w:r>
          </w:p>
        </w:tc>
        <w:tc>
          <w:tcPr>
            <w:tcW w:w="2693" w:type="dxa"/>
          </w:tcPr>
          <w:p w:rsidR="00F36B5D" w:rsidRPr="00390877" w:rsidRDefault="00F36B5D" w:rsidP="00361540">
            <w:pPr>
              <w:contextualSpacing/>
              <w:jc w:val="both"/>
              <w:rPr>
                <w:rFonts w:ascii="Book Antiqua" w:hAnsi="Book Antiqua"/>
                <w:sz w:val="16"/>
                <w:szCs w:val="16"/>
              </w:rPr>
            </w:pPr>
            <w:r w:rsidRPr="00390877">
              <w:rPr>
                <w:rFonts w:ascii="Book Antiqua" w:hAnsi="Book Antiqua"/>
                <w:sz w:val="16"/>
                <w:szCs w:val="16"/>
              </w:rPr>
              <w:t xml:space="preserve">Responsable Trésorerie </w:t>
            </w:r>
          </w:p>
        </w:tc>
        <w:tc>
          <w:tcPr>
            <w:tcW w:w="2438" w:type="dxa"/>
          </w:tcPr>
          <w:p w:rsidR="00F36B5D" w:rsidRPr="00390877" w:rsidRDefault="00D8103E" w:rsidP="00F36B5D">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D8103E" w:rsidRPr="00390877" w:rsidTr="00361540">
        <w:tc>
          <w:tcPr>
            <w:tcW w:w="2268" w:type="dxa"/>
            <w:vAlign w:val="center"/>
          </w:tcPr>
          <w:p w:rsidR="00D8103E" w:rsidRPr="00390877" w:rsidRDefault="00D8103E" w:rsidP="00B352CA">
            <w:pPr>
              <w:spacing w:line="360" w:lineRule="auto"/>
              <w:contextualSpacing/>
              <w:rPr>
                <w:rFonts w:ascii="Book Antiqua" w:hAnsi="Book Antiqua"/>
                <w:sz w:val="16"/>
                <w:szCs w:val="16"/>
              </w:rPr>
            </w:pPr>
            <w:r w:rsidRPr="00390877">
              <w:rPr>
                <w:rFonts w:ascii="Book Antiqua" w:hAnsi="Book Antiqua"/>
                <w:sz w:val="16"/>
                <w:szCs w:val="16"/>
              </w:rPr>
              <w:t>M. Wilfried DAIZO</w:t>
            </w:r>
          </w:p>
        </w:tc>
        <w:tc>
          <w:tcPr>
            <w:tcW w:w="2127" w:type="dxa"/>
            <w:vAlign w:val="center"/>
          </w:tcPr>
          <w:p w:rsidR="00D8103E" w:rsidRPr="00390877" w:rsidRDefault="00D8103E" w:rsidP="00B352CA">
            <w:pPr>
              <w:spacing w:line="360" w:lineRule="auto"/>
              <w:contextualSpacing/>
              <w:jc w:val="center"/>
              <w:rPr>
                <w:rFonts w:ascii="Book Antiqua" w:hAnsi="Book Antiqua"/>
                <w:sz w:val="16"/>
                <w:szCs w:val="16"/>
              </w:rPr>
            </w:pPr>
            <w:r w:rsidRPr="00390877">
              <w:rPr>
                <w:rFonts w:ascii="Book Antiqua" w:hAnsi="Book Antiqua"/>
                <w:sz w:val="16"/>
                <w:szCs w:val="16"/>
              </w:rPr>
              <w:t>Diamond Bank</w:t>
            </w:r>
          </w:p>
        </w:tc>
        <w:tc>
          <w:tcPr>
            <w:tcW w:w="2693" w:type="dxa"/>
          </w:tcPr>
          <w:p w:rsidR="00D8103E" w:rsidRPr="00390877" w:rsidRDefault="00D8103E" w:rsidP="00361540">
            <w:pPr>
              <w:contextualSpacing/>
              <w:jc w:val="both"/>
              <w:rPr>
                <w:rFonts w:ascii="Book Antiqua" w:hAnsi="Book Antiqua"/>
                <w:sz w:val="16"/>
                <w:szCs w:val="16"/>
              </w:rPr>
            </w:pPr>
            <w:r w:rsidRPr="00390877">
              <w:rPr>
                <w:rFonts w:ascii="Book Antiqua" w:hAnsi="Book Antiqua"/>
                <w:sz w:val="16"/>
                <w:szCs w:val="16"/>
              </w:rPr>
              <w:t xml:space="preserve">Responsable Contrôle et Conformité </w:t>
            </w:r>
          </w:p>
        </w:tc>
        <w:tc>
          <w:tcPr>
            <w:tcW w:w="2438" w:type="dxa"/>
          </w:tcPr>
          <w:p w:rsidR="00D8103E" w:rsidRPr="00390877" w:rsidRDefault="00D8103E" w:rsidP="00F36B5D">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D8103E" w:rsidRPr="00390877" w:rsidTr="00361540">
        <w:tc>
          <w:tcPr>
            <w:tcW w:w="2268" w:type="dxa"/>
            <w:vAlign w:val="center"/>
          </w:tcPr>
          <w:p w:rsidR="00D8103E" w:rsidRPr="00390877" w:rsidRDefault="00D8103E" w:rsidP="00B352CA">
            <w:pPr>
              <w:spacing w:line="360" w:lineRule="auto"/>
              <w:contextualSpacing/>
              <w:rPr>
                <w:rFonts w:ascii="Book Antiqua" w:hAnsi="Book Antiqua"/>
                <w:sz w:val="16"/>
                <w:szCs w:val="16"/>
              </w:rPr>
            </w:pPr>
            <w:r w:rsidRPr="00390877">
              <w:rPr>
                <w:rFonts w:ascii="Book Antiqua" w:hAnsi="Book Antiqua"/>
                <w:sz w:val="16"/>
                <w:szCs w:val="16"/>
              </w:rPr>
              <w:t>Mme Mame D</w:t>
            </w:r>
            <w:r w:rsidR="007F3B02">
              <w:rPr>
                <w:rFonts w:ascii="Book Antiqua" w:hAnsi="Book Antiqua"/>
                <w:sz w:val="16"/>
                <w:szCs w:val="16"/>
              </w:rPr>
              <w:t>.</w:t>
            </w:r>
            <w:r w:rsidRPr="00390877">
              <w:rPr>
                <w:rFonts w:ascii="Book Antiqua" w:hAnsi="Book Antiqua"/>
                <w:sz w:val="16"/>
                <w:szCs w:val="16"/>
              </w:rPr>
              <w:t xml:space="preserve"> NDIAYE</w:t>
            </w:r>
          </w:p>
        </w:tc>
        <w:tc>
          <w:tcPr>
            <w:tcW w:w="2127" w:type="dxa"/>
            <w:vAlign w:val="center"/>
          </w:tcPr>
          <w:p w:rsidR="00D8103E" w:rsidRPr="00390877" w:rsidRDefault="00D8103E" w:rsidP="00B352CA">
            <w:pPr>
              <w:spacing w:line="360" w:lineRule="auto"/>
              <w:contextualSpacing/>
              <w:jc w:val="center"/>
              <w:rPr>
                <w:rFonts w:ascii="Book Antiqua" w:hAnsi="Book Antiqua"/>
                <w:sz w:val="16"/>
                <w:szCs w:val="16"/>
              </w:rPr>
            </w:pPr>
            <w:r w:rsidRPr="00390877">
              <w:rPr>
                <w:rFonts w:ascii="Book Antiqua" w:hAnsi="Book Antiqua"/>
                <w:sz w:val="16"/>
                <w:szCs w:val="16"/>
              </w:rPr>
              <w:t>BNDE</w:t>
            </w:r>
          </w:p>
        </w:tc>
        <w:tc>
          <w:tcPr>
            <w:tcW w:w="2693" w:type="dxa"/>
          </w:tcPr>
          <w:p w:rsidR="00D8103E" w:rsidRPr="00390877" w:rsidRDefault="00D8103E" w:rsidP="00361540">
            <w:pPr>
              <w:contextualSpacing/>
              <w:jc w:val="both"/>
              <w:rPr>
                <w:rFonts w:ascii="Book Antiqua" w:hAnsi="Book Antiqua"/>
                <w:sz w:val="16"/>
                <w:szCs w:val="16"/>
              </w:rPr>
            </w:pPr>
            <w:r w:rsidRPr="00390877">
              <w:rPr>
                <w:rFonts w:ascii="Book Antiqua" w:hAnsi="Book Antiqua"/>
                <w:sz w:val="16"/>
                <w:szCs w:val="16"/>
              </w:rPr>
              <w:t xml:space="preserve">Chargée de la conformité </w:t>
            </w:r>
          </w:p>
        </w:tc>
        <w:tc>
          <w:tcPr>
            <w:tcW w:w="2438" w:type="dxa"/>
          </w:tcPr>
          <w:p w:rsidR="00D8103E" w:rsidRPr="00390877" w:rsidRDefault="00D8103E" w:rsidP="00F36B5D">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D8103E" w:rsidRPr="00390877" w:rsidTr="00361540">
        <w:tc>
          <w:tcPr>
            <w:tcW w:w="2268" w:type="dxa"/>
            <w:vAlign w:val="center"/>
          </w:tcPr>
          <w:p w:rsidR="00D8103E" w:rsidRPr="00390877" w:rsidRDefault="007F490D" w:rsidP="00B352CA">
            <w:pPr>
              <w:spacing w:line="360" w:lineRule="auto"/>
              <w:contextualSpacing/>
              <w:rPr>
                <w:rFonts w:ascii="Book Antiqua" w:hAnsi="Book Antiqua"/>
                <w:sz w:val="16"/>
                <w:szCs w:val="16"/>
              </w:rPr>
            </w:pPr>
            <w:r>
              <w:rPr>
                <w:rFonts w:ascii="Book Antiqua" w:hAnsi="Book Antiqua"/>
                <w:sz w:val="16"/>
                <w:szCs w:val="16"/>
              </w:rPr>
              <w:t xml:space="preserve">M. </w:t>
            </w:r>
            <w:r w:rsidR="00D8103E" w:rsidRPr="00390877">
              <w:rPr>
                <w:rFonts w:ascii="Book Antiqua" w:hAnsi="Book Antiqua"/>
                <w:sz w:val="16"/>
                <w:szCs w:val="16"/>
              </w:rPr>
              <w:t>Baba Ramata BEYE</w:t>
            </w:r>
          </w:p>
        </w:tc>
        <w:tc>
          <w:tcPr>
            <w:tcW w:w="2127" w:type="dxa"/>
            <w:vAlign w:val="center"/>
          </w:tcPr>
          <w:p w:rsidR="00D8103E" w:rsidRPr="00390877" w:rsidRDefault="00D8103E" w:rsidP="00B352CA">
            <w:pPr>
              <w:spacing w:line="360" w:lineRule="auto"/>
              <w:contextualSpacing/>
              <w:jc w:val="center"/>
              <w:rPr>
                <w:rFonts w:ascii="Book Antiqua" w:hAnsi="Book Antiqua"/>
                <w:sz w:val="16"/>
                <w:szCs w:val="16"/>
              </w:rPr>
            </w:pPr>
            <w:r w:rsidRPr="00390877">
              <w:rPr>
                <w:rFonts w:ascii="Book Antiqua" w:hAnsi="Book Antiqua"/>
                <w:sz w:val="16"/>
                <w:szCs w:val="16"/>
              </w:rPr>
              <w:t>BCI- Sénégal</w:t>
            </w:r>
          </w:p>
        </w:tc>
        <w:tc>
          <w:tcPr>
            <w:tcW w:w="2693" w:type="dxa"/>
          </w:tcPr>
          <w:p w:rsidR="00D8103E" w:rsidRPr="00390877" w:rsidRDefault="00D8103E" w:rsidP="00361540">
            <w:pPr>
              <w:contextualSpacing/>
              <w:jc w:val="both"/>
              <w:rPr>
                <w:rFonts w:ascii="Book Antiqua" w:hAnsi="Book Antiqua"/>
                <w:sz w:val="16"/>
                <w:szCs w:val="16"/>
              </w:rPr>
            </w:pPr>
            <w:r w:rsidRPr="00390877">
              <w:rPr>
                <w:rFonts w:ascii="Book Antiqua" w:hAnsi="Book Antiqua"/>
                <w:sz w:val="16"/>
                <w:szCs w:val="16"/>
              </w:rPr>
              <w:t xml:space="preserve">Responsable Audit et Contrôle Interne </w:t>
            </w:r>
          </w:p>
        </w:tc>
        <w:tc>
          <w:tcPr>
            <w:tcW w:w="2438" w:type="dxa"/>
          </w:tcPr>
          <w:p w:rsidR="00D8103E" w:rsidRPr="00390877" w:rsidRDefault="00D8103E" w:rsidP="00F36B5D">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F726F7" w:rsidRPr="00390877" w:rsidTr="00361540">
        <w:tc>
          <w:tcPr>
            <w:tcW w:w="2268" w:type="dxa"/>
            <w:vAlign w:val="center"/>
          </w:tcPr>
          <w:p w:rsidR="00F726F7" w:rsidRPr="00390877" w:rsidRDefault="007F3B02" w:rsidP="00B352CA">
            <w:pPr>
              <w:spacing w:line="360" w:lineRule="auto"/>
              <w:contextualSpacing/>
              <w:rPr>
                <w:rFonts w:ascii="Book Antiqua" w:hAnsi="Book Antiqua"/>
                <w:sz w:val="16"/>
                <w:szCs w:val="16"/>
              </w:rPr>
            </w:pPr>
            <w:r>
              <w:rPr>
                <w:rFonts w:ascii="Book Antiqua" w:hAnsi="Book Antiqua"/>
                <w:sz w:val="16"/>
                <w:szCs w:val="16"/>
              </w:rPr>
              <w:t xml:space="preserve">Mme </w:t>
            </w:r>
            <w:r w:rsidR="00F726F7" w:rsidRPr="00390877">
              <w:rPr>
                <w:rFonts w:ascii="Book Antiqua" w:hAnsi="Book Antiqua"/>
                <w:sz w:val="16"/>
                <w:szCs w:val="16"/>
              </w:rPr>
              <w:t>Dieynaba SY THIAM</w:t>
            </w:r>
          </w:p>
        </w:tc>
        <w:tc>
          <w:tcPr>
            <w:tcW w:w="2127" w:type="dxa"/>
            <w:vAlign w:val="center"/>
          </w:tcPr>
          <w:p w:rsidR="00F726F7" w:rsidRPr="00390877" w:rsidRDefault="00F726F7" w:rsidP="00B352CA">
            <w:pPr>
              <w:spacing w:line="360" w:lineRule="auto"/>
              <w:contextualSpacing/>
              <w:jc w:val="center"/>
              <w:rPr>
                <w:rFonts w:ascii="Book Antiqua" w:hAnsi="Book Antiqua"/>
                <w:sz w:val="16"/>
                <w:szCs w:val="16"/>
              </w:rPr>
            </w:pPr>
            <w:r w:rsidRPr="00390877">
              <w:rPr>
                <w:rFonts w:ascii="Book Antiqua" w:hAnsi="Book Antiqua"/>
                <w:sz w:val="16"/>
                <w:szCs w:val="16"/>
              </w:rPr>
              <w:t>BGFIBANK</w:t>
            </w:r>
          </w:p>
        </w:tc>
        <w:tc>
          <w:tcPr>
            <w:tcW w:w="2693" w:type="dxa"/>
          </w:tcPr>
          <w:p w:rsidR="00F726F7" w:rsidRPr="00390877" w:rsidRDefault="00F726F7" w:rsidP="00361540">
            <w:pPr>
              <w:contextualSpacing/>
              <w:jc w:val="both"/>
              <w:rPr>
                <w:rFonts w:ascii="Book Antiqua" w:hAnsi="Book Antiqua"/>
                <w:sz w:val="16"/>
                <w:szCs w:val="16"/>
              </w:rPr>
            </w:pPr>
            <w:r w:rsidRPr="00390877">
              <w:rPr>
                <w:rFonts w:ascii="Book Antiqua" w:hAnsi="Book Antiqua"/>
                <w:sz w:val="16"/>
                <w:szCs w:val="16"/>
              </w:rPr>
              <w:t xml:space="preserve">Responsable Qualité et Organisation </w:t>
            </w:r>
          </w:p>
        </w:tc>
        <w:tc>
          <w:tcPr>
            <w:tcW w:w="2438" w:type="dxa"/>
          </w:tcPr>
          <w:p w:rsidR="00F726F7" w:rsidRPr="00390877" w:rsidRDefault="00F726F7" w:rsidP="00F36B5D">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D8103E" w:rsidRPr="00390877" w:rsidTr="00361540">
        <w:tc>
          <w:tcPr>
            <w:tcW w:w="2268" w:type="dxa"/>
            <w:vAlign w:val="center"/>
          </w:tcPr>
          <w:p w:rsidR="00D8103E" w:rsidRPr="00390877" w:rsidRDefault="007F3B02" w:rsidP="00B352CA">
            <w:pPr>
              <w:spacing w:line="360" w:lineRule="auto"/>
              <w:contextualSpacing/>
              <w:rPr>
                <w:rFonts w:ascii="Book Antiqua" w:hAnsi="Book Antiqua"/>
                <w:sz w:val="16"/>
                <w:szCs w:val="16"/>
              </w:rPr>
            </w:pPr>
            <w:r>
              <w:rPr>
                <w:rFonts w:ascii="Book Antiqua" w:hAnsi="Book Antiqua"/>
                <w:sz w:val="16"/>
                <w:szCs w:val="16"/>
              </w:rPr>
              <w:t xml:space="preserve">Mme </w:t>
            </w:r>
            <w:r w:rsidR="00D8103E" w:rsidRPr="00390877">
              <w:rPr>
                <w:rFonts w:ascii="Book Antiqua" w:hAnsi="Book Antiqua"/>
                <w:sz w:val="16"/>
                <w:szCs w:val="16"/>
              </w:rPr>
              <w:t>Mame Fatou ATHIE</w:t>
            </w:r>
          </w:p>
        </w:tc>
        <w:tc>
          <w:tcPr>
            <w:tcW w:w="2127" w:type="dxa"/>
            <w:vAlign w:val="center"/>
          </w:tcPr>
          <w:p w:rsidR="00D8103E" w:rsidRPr="00390877" w:rsidRDefault="00D8103E" w:rsidP="00B352CA">
            <w:pPr>
              <w:spacing w:line="360" w:lineRule="auto"/>
              <w:contextualSpacing/>
              <w:jc w:val="center"/>
              <w:rPr>
                <w:rFonts w:ascii="Book Antiqua" w:hAnsi="Book Antiqua"/>
                <w:sz w:val="16"/>
                <w:szCs w:val="16"/>
              </w:rPr>
            </w:pPr>
            <w:r w:rsidRPr="00390877">
              <w:rPr>
                <w:rFonts w:ascii="Book Antiqua" w:hAnsi="Book Antiqua"/>
                <w:sz w:val="16"/>
                <w:szCs w:val="16"/>
              </w:rPr>
              <w:t>LOCAFRIQUE</w:t>
            </w:r>
          </w:p>
        </w:tc>
        <w:tc>
          <w:tcPr>
            <w:tcW w:w="2693" w:type="dxa"/>
          </w:tcPr>
          <w:p w:rsidR="00D8103E" w:rsidRPr="00390877" w:rsidRDefault="00D8103E" w:rsidP="00361540">
            <w:pPr>
              <w:contextualSpacing/>
              <w:jc w:val="both"/>
              <w:rPr>
                <w:rFonts w:ascii="Book Antiqua" w:hAnsi="Book Antiqua"/>
                <w:sz w:val="16"/>
                <w:szCs w:val="16"/>
              </w:rPr>
            </w:pPr>
            <w:r w:rsidRPr="00390877">
              <w:rPr>
                <w:rFonts w:ascii="Book Antiqua" w:hAnsi="Book Antiqua"/>
                <w:sz w:val="16"/>
                <w:szCs w:val="16"/>
              </w:rPr>
              <w:t xml:space="preserve">Directrice de l’Exploitation </w:t>
            </w:r>
          </w:p>
        </w:tc>
        <w:tc>
          <w:tcPr>
            <w:tcW w:w="2438" w:type="dxa"/>
          </w:tcPr>
          <w:p w:rsidR="00D8103E" w:rsidRPr="00390877" w:rsidRDefault="00D8103E" w:rsidP="00F36B5D">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D8103E" w:rsidRPr="00390877" w:rsidTr="00361540">
        <w:tc>
          <w:tcPr>
            <w:tcW w:w="2268" w:type="dxa"/>
            <w:vAlign w:val="center"/>
          </w:tcPr>
          <w:p w:rsidR="00D8103E" w:rsidRPr="00390877" w:rsidRDefault="00D8103E" w:rsidP="00B352CA">
            <w:pPr>
              <w:spacing w:line="360" w:lineRule="auto"/>
              <w:contextualSpacing/>
              <w:rPr>
                <w:rFonts w:ascii="Book Antiqua" w:hAnsi="Book Antiqua"/>
                <w:sz w:val="16"/>
                <w:szCs w:val="16"/>
              </w:rPr>
            </w:pPr>
            <w:r w:rsidRPr="00390877">
              <w:rPr>
                <w:rFonts w:ascii="Book Antiqua" w:hAnsi="Book Antiqua"/>
                <w:sz w:val="16"/>
                <w:szCs w:val="16"/>
              </w:rPr>
              <w:t>M. Papa Alpha SY</w:t>
            </w:r>
          </w:p>
        </w:tc>
        <w:tc>
          <w:tcPr>
            <w:tcW w:w="2127" w:type="dxa"/>
            <w:vAlign w:val="center"/>
          </w:tcPr>
          <w:p w:rsidR="00D8103E" w:rsidRPr="00390877" w:rsidRDefault="00D8103E" w:rsidP="00B352CA">
            <w:pPr>
              <w:spacing w:line="360" w:lineRule="auto"/>
              <w:contextualSpacing/>
              <w:jc w:val="center"/>
              <w:rPr>
                <w:rFonts w:ascii="Book Antiqua" w:hAnsi="Book Antiqua"/>
                <w:sz w:val="16"/>
                <w:szCs w:val="16"/>
              </w:rPr>
            </w:pPr>
            <w:r w:rsidRPr="00390877">
              <w:rPr>
                <w:rFonts w:ascii="Book Antiqua" w:hAnsi="Book Antiqua"/>
                <w:sz w:val="16"/>
                <w:szCs w:val="16"/>
              </w:rPr>
              <w:t>La Banque Outarde</w:t>
            </w:r>
          </w:p>
        </w:tc>
        <w:tc>
          <w:tcPr>
            <w:tcW w:w="2693" w:type="dxa"/>
          </w:tcPr>
          <w:p w:rsidR="00D8103E" w:rsidRPr="00390877" w:rsidRDefault="00D8103E" w:rsidP="00361540">
            <w:pPr>
              <w:contextualSpacing/>
              <w:jc w:val="both"/>
              <w:rPr>
                <w:rFonts w:ascii="Book Antiqua" w:hAnsi="Book Antiqua"/>
                <w:sz w:val="16"/>
                <w:szCs w:val="16"/>
              </w:rPr>
            </w:pPr>
            <w:r w:rsidRPr="00390877">
              <w:rPr>
                <w:rFonts w:ascii="Book Antiqua" w:hAnsi="Book Antiqua"/>
                <w:sz w:val="16"/>
                <w:szCs w:val="16"/>
              </w:rPr>
              <w:t xml:space="preserve">Directeur Audit Interne </w:t>
            </w:r>
          </w:p>
        </w:tc>
        <w:tc>
          <w:tcPr>
            <w:tcW w:w="2438" w:type="dxa"/>
          </w:tcPr>
          <w:p w:rsidR="00D8103E" w:rsidRPr="00390877" w:rsidRDefault="00D8103E" w:rsidP="00F36B5D">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D8103E" w:rsidRPr="00390877" w:rsidTr="00361540">
        <w:tc>
          <w:tcPr>
            <w:tcW w:w="2268" w:type="dxa"/>
            <w:vAlign w:val="center"/>
          </w:tcPr>
          <w:p w:rsidR="00D8103E" w:rsidRPr="00390877" w:rsidRDefault="00F726F7" w:rsidP="00B352CA">
            <w:pPr>
              <w:spacing w:line="360" w:lineRule="auto"/>
              <w:contextualSpacing/>
              <w:rPr>
                <w:rFonts w:ascii="Book Antiqua" w:hAnsi="Book Antiqua"/>
                <w:sz w:val="16"/>
                <w:szCs w:val="16"/>
              </w:rPr>
            </w:pPr>
            <w:r w:rsidRPr="00390877">
              <w:rPr>
                <w:rFonts w:ascii="Book Antiqua" w:hAnsi="Book Antiqua"/>
                <w:sz w:val="16"/>
                <w:szCs w:val="16"/>
              </w:rPr>
              <w:t xml:space="preserve">M. </w:t>
            </w:r>
            <w:r w:rsidR="00D8103E" w:rsidRPr="00390877">
              <w:rPr>
                <w:rFonts w:ascii="Book Antiqua" w:hAnsi="Book Antiqua"/>
                <w:sz w:val="16"/>
                <w:szCs w:val="16"/>
              </w:rPr>
              <w:t>Chérif Assane SAGNA</w:t>
            </w:r>
          </w:p>
        </w:tc>
        <w:tc>
          <w:tcPr>
            <w:tcW w:w="2127" w:type="dxa"/>
            <w:vAlign w:val="center"/>
          </w:tcPr>
          <w:p w:rsidR="00D8103E" w:rsidRPr="00390877" w:rsidRDefault="00D8103E" w:rsidP="00B352CA">
            <w:pPr>
              <w:spacing w:line="360" w:lineRule="auto"/>
              <w:contextualSpacing/>
              <w:jc w:val="center"/>
              <w:rPr>
                <w:rFonts w:ascii="Book Antiqua" w:hAnsi="Book Antiqua"/>
                <w:sz w:val="16"/>
                <w:szCs w:val="16"/>
              </w:rPr>
            </w:pPr>
            <w:r w:rsidRPr="00390877">
              <w:rPr>
                <w:rFonts w:ascii="Book Antiqua" w:hAnsi="Book Antiqua"/>
                <w:sz w:val="16"/>
                <w:szCs w:val="16"/>
              </w:rPr>
              <w:t>Crédit Info Volo</w:t>
            </w:r>
          </w:p>
        </w:tc>
        <w:tc>
          <w:tcPr>
            <w:tcW w:w="2693" w:type="dxa"/>
          </w:tcPr>
          <w:p w:rsidR="00D8103E" w:rsidRPr="00390877" w:rsidRDefault="00D8103E" w:rsidP="00361540">
            <w:pPr>
              <w:contextualSpacing/>
              <w:jc w:val="both"/>
              <w:rPr>
                <w:rFonts w:ascii="Book Antiqua" w:hAnsi="Book Antiqua"/>
                <w:sz w:val="16"/>
                <w:szCs w:val="16"/>
              </w:rPr>
            </w:pPr>
            <w:r w:rsidRPr="00390877">
              <w:rPr>
                <w:rFonts w:ascii="Book Antiqua" w:hAnsi="Book Antiqua"/>
                <w:sz w:val="16"/>
                <w:szCs w:val="16"/>
              </w:rPr>
              <w:t xml:space="preserve">Directeur Pays - Bureau du Sénégal </w:t>
            </w:r>
          </w:p>
        </w:tc>
        <w:tc>
          <w:tcPr>
            <w:tcW w:w="2438" w:type="dxa"/>
          </w:tcPr>
          <w:p w:rsidR="00D8103E" w:rsidRPr="00390877" w:rsidRDefault="00D8103E" w:rsidP="00F36B5D">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7139A2" w:rsidRPr="00390877" w:rsidTr="00361540">
        <w:tc>
          <w:tcPr>
            <w:tcW w:w="2268" w:type="dxa"/>
            <w:vAlign w:val="center"/>
          </w:tcPr>
          <w:p w:rsidR="007139A2" w:rsidRPr="00390877" w:rsidRDefault="007139A2" w:rsidP="00B352CA">
            <w:pPr>
              <w:spacing w:line="360" w:lineRule="auto"/>
              <w:contextualSpacing/>
              <w:rPr>
                <w:rFonts w:ascii="Book Antiqua" w:hAnsi="Book Antiqua"/>
                <w:sz w:val="16"/>
                <w:szCs w:val="16"/>
              </w:rPr>
            </w:pPr>
            <w:r w:rsidRPr="00390877">
              <w:rPr>
                <w:rFonts w:ascii="Book Antiqua" w:hAnsi="Book Antiqua"/>
                <w:sz w:val="16"/>
                <w:szCs w:val="16"/>
              </w:rPr>
              <w:t>Mme Elisa NDAO</w:t>
            </w:r>
          </w:p>
        </w:tc>
        <w:tc>
          <w:tcPr>
            <w:tcW w:w="2127" w:type="dxa"/>
            <w:vAlign w:val="center"/>
          </w:tcPr>
          <w:p w:rsidR="007139A2" w:rsidRPr="00390877" w:rsidRDefault="007139A2" w:rsidP="00B352CA">
            <w:pPr>
              <w:spacing w:line="360" w:lineRule="auto"/>
              <w:contextualSpacing/>
              <w:jc w:val="center"/>
              <w:rPr>
                <w:rFonts w:ascii="Book Antiqua" w:hAnsi="Book Antiqua"/>
                <w:sz w:val="16"/>
                <w:szCs w:val="16"/>
              </w:rPr>
            </w:pPr>
            <w:r w:rsidRPr="00390877">
              <w:rPr>
                <w:rFonts w:ascii="Book Antiqua" w:hAnsi="Book Antiqua"/>
                <w:sz w:val="16"/>
                <w:szCs w:val="16"/>
              </w:rPr>
              <w:t>GIM-UEMOA</w:t>
            </w:r>
          </w:p>
        </w:tc>
        <w:tc>
          <w:tcPr>
            <w:tcW w:w="2693" w:type="dxa"/>
          </w:tcPr>
          <w:p w:rsidR="007139A2" w:rsidRPr="00390877" w:rsidRDefault="007139A2" w:rsidP="00361540">
            <w:pPr>
              <w:contextualSpacing/>
              <w:jc w:val="both"/>
              <w:rPr>
                <w:rFonts w:ascii="Book Antiqua" w:hAnsi="Book Antiqua"/>
                <w:sz w:val="16"/>
                <w:szCs w:val="16"/>
              </w:rPr>
            </w:pPr>
            <w:r w:rsidRPr="00390877">
              <w:rPr>
                <w:rFonts w:ascii="Book Antiqua" w:hAnsi="Book Antiqua"/>
                <w:sz w:val="16"/>
                <w:szCs w:val="16"/>
              </w:rPr>
              <w:t>Chargée de la qualité et conformité</w:t>
            </w:r>
          </w:p>
        </w:tc>
        <w:tc>
          <w:tcPr>
            <w:tcW w:w="2438" w:type="dxa"/>
          </w:tcPr>
          <w:p w:rsidR="007139A2" w:rsidRPr="00390877" w:rsidRDefault="007139A2" w:rsidP="00F36B5D">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3C3761" w:rsidRPr="00390877" w:rsidTr="00361540">
        <w:tc>
          <w:tcPr>
            <w:tcW w:w="2268" w:type="dxa"/>
            <w:vAlign w:val="center"/>
          </w:tcPr>
          <w:p w:rsidR="003C3761" w:rsidRPr="00390877" w:rsidRDefault="003C3761" w:rsidP="00B352CA">
            <w:pPr>
              <w:spacing w:line="360" w:lineRule="auto"/>
              <w:contextualSpacing/>
              <w:rPr>
                <w:rFonts w:ascii="Book Antiqua" w:hAnsi="Book Antiqua"/>
                <w:sz w:val="16"/>
                <w:szCs w:val="16"/>
              </w:rPr>
            </w:pPr>
            <w:r w:rsidRPr="00390877">
              <w:rPr>
                <w:rFonts w:ascii="Book Antiqua" w:hAnsi="Book Antiqua"/>
                <w:sz w:val="16"/>
                <w:szCs w:val="16"/>
              </w:rPr>
              <w:t>M. Thierno GNINGUE</w:t>
            </w:r>
          </w:p>
        </w:tc>
        <w:tc>
          <w:tcPr>
            <w:tcW w:w="2127" w:type="dxa"/>
            <w:vAlign w:val="center"/>
          </w:tcPr>
          <w:p w:rsidR="003C3761" w:rsidRPr="00390877" w:rsidRDefault="003C3761" w:rsidP="00B352CA">
            <w:pPr>
              <w:spacing w:line="360" w:lineRule="auto"/>
              <w:contextualSpacing/>
              <w:jc w:val="center"/>
              <w:rPr>
                <w:rFonts w:ascii="Book Antiqua" w:hAnsi="Book Antiqua"/>
                <w:sz w:val="16"/>
                <w:szCs w:val="16"/>
              </w:rPr>
            </w:pPr>
            <w:r w:rsidRPr="00390877">
              <w:rPr>
                <w:rFonts w:ascii="Book Antiqua" w:hAnsi="Book Antiqua"/>
                <w:sz w:val="16"/>
                <w:szCs w:val="16"/>
              </w:rPr>
              <w:t>DMC</w:t>
            </w:r>
          </w:p>
        </w:tc>
        <w:tc>
          <w:tcPr>
            <w:tcW w:w="2693" w:type="dxa"/>
            <w:vAlign w:val="center"/>
          </w:tcPr>
          <w:p w:rsidR="003C3761" w:rsidRPr="00390877" w:rsidRDefault="003C3761" w:rsidP="00361540">
            <w:pPr>
              <w:contextualSpacing/>
              <w:jc w:val="both"/>
              <w:rPr>
                <w:rFonts w:ascii="Book Antiqua" w:hAnsi="Book Antiqua"/>
                <w:sz w:val="16"/>
                <w:szCs w:val="16"/>
              </w:rPr>
            </w:pPr>
            <w:r w:rsidRPr="00390877">
              <w:rPr>
                <w:rFonts w:ascii="Book Antiqua" w:hAnsi="Book Antiqua"/>
                <w:sz w:val="16"/>
                <w:szCs w:val="16"/>
              </w:rPr>
              <w:t>Economiste financier</w:t>
            </w:r>
          </w:p>
        </w:tc>
        <w:tc>
          <w:tcPr>
            <w:tcW w:w="2438" w:type="dxa"/>
          </w:tcPr>
          <w:p w:rsidR="003C3761" w:rsidRPr="00390877" w:rsidRDefault="004A0E6D" w:rsidP="00361540">
            <w:pPr>
              <w:contextualSpacing/>
              <w:jc w:val="both"/>
              <w:rPr>
                <w:rFonts w:ascii="Book Antiqua" w:hAnsi="Book Antiqua"/>
                <w:sz w:val="16"/>
                <w:szCs w:val="16"/>
              </w:rPr>
            </w:pPr>
            <w:r>
              <w:rPr>
                <w:rFonts w:ascii="Book Antiqua" w:hAnsi="Book Antiqua"/>
                <w:sz w:val="16"/>
                <w:szCs w:val="16"/>
              </w:rPr>
              <w:t>Président</w:t>
            </w:r>
            <w:r w:rsidR="003C3761" w:rsidRPr="00390877">
              <w:rPr>
                <w:rFonts w:ascii="Book Antiqua" w:hAnsi="Book Antiqua"/>
                <w:sz w:val="16"/>
                <w:szCs w:val="16"/>
              </w:rPr>
              <w:t xml:space="preserve"> de la Commission « Qualité Relation  »</w:t>
            </w:r>
          </w:p>
        </w:tc>
      </w:tr>
      <w:tr w:rsidR="003C3761" w:rsidRPr="00390877" w:rsidTr="00361540">
        <w:tc>
          <w:tcPr>
            <w:tcW w:w="2268" w:type="dxa"/>
            <w:vAlign w:val="center"/>
          </w:tcPr>
          <w:p w:rsidR="003C3761" w:rsidRPr="00390877" w:rsidRDefault="003C3761" w:rsidP="00B352CA">
            <w:pPr>
              <w:spacing w:line="360" w:lineRule="auto"/>
              <w:contextualSpacing/>
              <w:rPr>
                <w:rFonts w:ascii="Book Antiqua" w:hAnsi="Book Antiqua"/>
                <w:sz w:val="16"/>
                <w:szCs w:val="16"/>
              </w:rPr>
            </w:pPr>
            <w:r w:rsidRPr="00390877">
              <w:rPr>
                <w:rFonts w:ascii="Book Antiqua" w:hAnsi="Book Antiqua"/>
                <w:sz w:val="16"/>
                <w:szCs w:val="16"/>
              </w:rPr>
              <w:t>Mme Fatimata DIALLO</w:t>
            </w:r>
          </w:p>
        </w:tc>
        <w:tc>
          <w:tcPr>
            <w:tcW w:w="2127" w:type="dxa"/>
            <w:vAlign w:val="center"/>
          </w:tcPr>
          <w:p w:rsidR="003C3761" w:rsidRPr="00390877" w:rsidRDefault="003C3761" w:rsidP="00B352CA">
            <w:pPr>
              <w:spacing w:line="360" w:lineRule="auto"/>
              <w:contextualSpacing/>
              <w:jc w:val="center"/>
              <w:rPr>
                <w:rFonts w:ascii="Book Antiqua" w:hAnsi="Book Antiqua"/>
                <w:sz w:val="16"/>
                <w:szCs w:val="16"/>
              </w:rPr>
            </w:pPr>
            <w:r w:rsidRPr="00390877">
              <w:rPr>
                <w:rFonts w:ascii="Book Antiqua" w:hAnsi="Book Antiqua"/>
                <w:sz w:val="16"/>
                <w:szCs w:val="16"/>
              </w:rPr>
              <w:t>Direction de la Solde</w:t>
            </w:r>
          </w:p>
        </w:tc>
        <w:tc>
          <w:tcPr>
            <w:tcW w:w="2693" w:type="dxa"/>
          </w:tcPr>
          <w:p w:rsidR="003C3761" w:rsidRPr="00390877" w:rsidRDefault="003C3761" w:rsidP="00361540">
            <w:pPr>
              <w:contextualSpacing/>
              <w:jc w:val="both"/>
              <w:rPr>
                <w:rFonts w:ascii="Book Antiqua" w:hAnsi="Book Antiqua"/>
                <w:sz w:val="16"/>
                <w:szCs w:val="16"/>
              </w:rPr>
            </w:pPr>
            <w:r w:rsidRPr="00390877">
              <w:rPr>
                <w:rFonts w:ascii="Book Antiqua" w:hAnsi="Book Antiqua"/>
                <w:sz w:val="16"/>
                <w:szCs w:val="16"/>
              </w:rPr>
              <w:t>Chef Division des Etudes et Réclamations</w:t>
            </w:r>
          </w:p>
        </w:tc>
        <w:tc>
          <w:tcPr>
            <w:tcW w:w="2438" w:type="dxa"/>
          </w:tcPr>
          <w:p w:rsidR="003C3761" w:rsidRPr="00390877" w:rsidRDefault="003C3761" w:rsidP="00F36B5D">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7139A2" w:rsidRPr="00390877" w:rsidTr="00361540">
        <w:tc>
          <w:tcPr>
            <w:tcW w:w="2268" w:type="dxa"/>
            <w:vAlign w:val="center"/>
          </w:tcPr>
          <w:p w:rsidR="007139A2" w:rsidRPr="00390877" w:rsidRDefault="007139A2" w:rsidP="00B352CA">
            <w:pPr>
              <w:spacing w:line="360" w:lineRule="auto"/>
              <w:contextualSpacing/>
              <w:rPr>
                <w:rFonts w:ascii="Book Antiqua" w:hAnsi="Book Antiqua"/>
                <w:sz w:val="16"/>
                <w:szCs w:val="16"/>
              </w:rPr>
            </w:pPr>
            <w:r w:rsidRPr="00390877">
              <w:rPr>
                <w:rFonts w:ascii="Book Antiqua" w:hAnsi="Book Antiqua"/>
                <w:sz w:val="16"/>
                <w:szCs w:val="16"/>
              </w:rPr>
              <w:t>M. Amadou BAO</w:t>
            </w:r>
          </w:p>
        </w:tc>
        <w:tc>
          <w:tcPr>
            <w:tcW w:w="2127" w:type="dxa"/>
            <w:vAlign w:val="center"/>
          </w:tcPr>
          <w:p w:rsidR="007139A2" w:rsidRPr="00390877" w:rsidRDefault="007139A2" w:rsidP="00B352CA">
            <w:pPr>
              <w:spacing w:line="360" w:lineRule="auto"/>
              <w:contextualSpacing/>
              <w:jc w:val="center"/>
              <w:rPr>
                <w:rFonts w:ascii="Book Antiqua" w:hAnsi="Book Antiqua"/>
                <w:sz w:val="16"/>
                <w:szCs w:val="16"/>
              </w:rPr>
            </w:pPr>
            <w:r w:rsidRPr="00390877">
              <w:rPr>
                <w:rFonts w:ascii="Book Antiqua" w:hAnsi="Book Antiqua"/>
                <w:sz w:val="16"/>
                <w:szCs w:val="16"/>
              </w:rPr>
              <w:t>BOS-PSE</w:t>
            </w:r>
          </w:p>
        </w:tc>
        <w:tc>
          <w:tcPr>
            <w:tcW w:w="2693" w:type="dxa"/>
          </w:tcPr>
          <w:p w:rsidR="007139A2" w:rsidRPr="00390877" w:rsidRDefault="007139A2" w:rsidP="00361540">
            <w:pPr>
              <w:contextualSpacing/>
              <w:jc w:val="both"/>
              <w:rPr>
                <w:rFonts w:ascii="Book Antiqua" w:hAnsi="Book Antiqua"/>
                <w:sz w:val="16"/>
                <w:szCs w:val="16"/>
              </w:rPr>
            </w:pPr>
            <w:r w:rsidRPr="00390877">
              <w:rPr>
                <w:rFonts w:ascii="Book Antiqua" w:hAnsi="Book Antiqua"/>
                <w:sz w:val="16"/>
                <w:szCs w:val="16"/>
              </w:rPr>
              <w:t>Chef DESK Réformes</w:t>
            </w:r>
          </w:p>
        </w:tc>
        <w:tc>
          <w:tcPr>
            <w:tcW w:w="2438" w:type="dxa"/>
          </w:tcPr>
          <w:p w:rsidR="007139A2" w:rsidRPr="00390877" w:rsidRDefault="007139A2" w:rsidP="00F36B5D">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7139A2" w:rsidRPr="00390877" w:rsidTr="00361540">
        <w:tc>
          <w:tcPr>
            <w:tcW w:w="2268" w:type="dxa"/>
            <w:vAlign w:val="center"/>
          </w:tcPr>
          <w:p w:rsidR="007139A2" w:rsidRPr="00390877" w:rsidRDefault="007139A2" w:rsidP="00B352CA">
            <w:pPr>
              <w:spacing w:line="360" w:lineRule="auto"/>
              <w:contextualSpacing/>
              <w:rPr>
                <w:rFonts w:ascii="Book Antiqua" w:hAnsi="Book Antiqua"/>
                <w:sz w:val="16"/>
                <w:szCs w:val="16"/>
              </w:rPr>
            </w:pPr>
            <w:r w:rsidRPr="00390877">
              <w:rPr>
                <w:rFonts w:ascii="Book Antiqua" w:hAnsi="Book Antiqua"/>
                <w:sz w:val="16"/>
                <w:szCs w:val="16"/>
              </w:rPr>
              <w:t>Mme Miriem DIEYE</w:t>
            </w:r>
          </w:p>
        </w:tc>
        <w:tc>
          <w:tcPr>
            <w:tcW w:w="2127" w:type="dxa"/>
            <w:vAlign w:val="center"/>
          </w:tcPr>
          <w:p w:rsidR="007139A2" w:rsidRPr="00390877" w:rsidRDefault="007139A2" w:rsidP="00B352CA">
            <w:pPr>
              <w:spacing w:line="360" w:lineRule="auto"/>
              <w:contextualSpacing/>
              <w:jc w:val="center"/>
              <w:rPr>
                <w:rFonts w:ascii="Book Antiqua" w:hAnsi="Book Antiqua"/>
                <w:sz w:val="16"/>
                <w:szCs w:val="16"/>
              </w:rPr>
            </w:pPr>
            <w:r w:rsidRPr="00390877">
              <w:rPr>
                <w:rFonts w:ascii="Book Antiqua" w:hAnsi="Book Antiqua"/>
                <w:sz w:val="16"/>
                <w:szCs w:val="16"/>
              </w:rPr>
              <w:t>DER</w:t>
            </w:r>
          </w:p>
        </w:tc>
        <w:tc>
          <w:tcPr>
            <w:tcW w:w="2693" w:type="dxa"/>
          </w:tcPr>
          <w:p w:rsidR="007139A2" w:rsidRPr="00390877" w:rsidRDefault="007139A2" w:rsidP="00361540">
            <w:pPr>
              <w:contextualSpacing/>
              <w:jc w:val="both"/>
              <w:rPr>
                <w:rFonts w:ascii="Book Antiqua" w:hAnsi="Book Antiqua"/>
                <w:sz w:val="16"/>
                <w:szCs w:val="16"/>
              </w:rPr>
            </w:pPr>
            <w:r w:rsidRPr="00390877">
              <w:rPr>
                <w:rFonts w:ascii="Book Antiqua" w:hAnsi="Book Antiqua"/>
                <w:sz w:val="16"/>
                <w:szCs w:val="16"/>
              </w:rPr>
              <w:t>Chargée de la Planification stratégique</w:t>
            </w:r>
          </w:p>
        </w:tc>
        <w:tc>
          <w:tcPr>
            <w:tcW w:w="2438" w:type="dxa"/>
          </w:tcPr>
          <w:p w:rsidR="007139A2" w:rsidRPr="00390877" w:rsidRDefault="007139A2" w:rsidP="00F36B5D">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7139A2" w:rsidRPr="00390877" w:rsidTr="00361540">
        <w:tc>
          <w:tcPr>
            <w:tcW w:w="2268" w:type="dxa"/>
            <w:vAlign w:val="center"/>
          </w:tcPr>
          <w:p w:rsidR="007139A2" w:rsidRPr="00390877" w:rsidRDefault="007139A2" w:rsidP="00B352CA">
            <w:pPr>
              <w:spacing w:line="360" w:lineRule="auto"/>
              <w:contextualSpacing/>
              <w:rPr>
                <w:rFonts w:ascii="Book Antiqua" w:hAnsi="Book Antiqua"/>
                <w:sz w:val="16"/>
                <w:szCs w:val="16"/>
              </w:rPr>
            </w:pPr>
            <w:r w:rsidRPr="00390877">
              <w:rPr>
                <w:rFonts w:ascii="Book Antiqua" w:hAnsi="Book Antiqua"/>
                <w:sz w:val="16"/>
                <w:szCs w:val="16"/>
              </w:rPr>
              <w:t>M. Sidy Lamine NDIAYE</w:t>
            </w:r>
          </w:p>
        </w:tc>
        <w:tc>
          <w:tcPr>
            <w:tcW w:w="2127" w:type="dxa"/>
            <w:vAlign w:val="center"/>
          </w:tcPr>
          <w:p w:rsidR="007139A2" w:rsidRPr="00390877" w:rsidRDefault="007139A2" w:rsidP="00B352CA">
            <w:pPr>
              <w:spacing w:line="360" w:lineRule="auto"/>
              <w:contextualSpacing/>
              <w:jc w:val="center"/>
              <w:rPr>
                <w:rFonts w:ascii="Book Antiqua" w:hAnsi="Book Antiqua"/>
                <w:sz w:val="16"/>
                <w:szCs w:val="16"/>
              </w:rPr>
            </w:pPr>
            <w:r w:rsidRPr="00390877">
              <w:rPr>
                <w:rFonts w:ascii="Book Antiqua" w:hAnsi="Book Antiqua"/>
                <w:sz w:val="16"/>
                <w:szCs w:val="16"/>
              </w:rPr>
              <w:t>APSFD</w:t>
            </w:r>
          </w:p>
        </w:tc>
        <w:tc>
          <w:tcPr>
            <w:tcW w:w="2693" w:type="dxa"/>
          </w:tcPr>
          <w:p w:rsidR="007139A2" w:rsidRPr="00390877" w:rsidRDefault="007139A2" w:rsidP="00361540">
            <w:pPr>
              <w:contextualSpacing/>
              <w:jc w:val="both"/>
              <w:rPr>
                <w:rFonts w:ascii="Book Antiqua" w:hAnsi="Book Antiqua"/>
                <w:sz w:val="16"/>
                <w:szCs w:val="16"/>
              </w:rPr>
            </w:pPr>
            <w:r w:rsidRPr="00390877">
              <w:rPr>
                <w:rFonts w:ascii="Book Antiqua" w:hAnsi="Book Antiqua"/>
                <w:sz w:val="16"/>
                <w:szCs w:val="16"/>
              </w:rPr>
              <w:t>Directeur Exécutif</w:t>
            </w:r>
          </w:p>
        </w:tc>
        <w:tc>
          <w:tcPr>
            <w:tcW w:w="2438" w:type="dxa"/>
          </w:tcPr>
          <w:p w:rsidR="007139A2" w:rsidRPr="00390877" w:rsidRDefault="007139A2" w:rsidP="00F36B5D">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D8103E" w:rsidRPr="00390877" w:rsidTr="00361540">
        <w:tc>
          <w:tcPr>
            <w:tcW w:w="2268" w:type="dxa"/>
            <w:vAlign w:val="center"/>
          </w:tcPr>
          <w:p w:rsidR="00D8103E" w:rsidRPr="00390877" w:rsidRDefault="00F726F7" w:rsidP="00B352CA">
            <w:pPr>
              <w:spacing w:line="360" w:lineRule="auto"/>
              <w:contextualSpacing/>
              <w:rPr>
                <w:rFonts w:ascii="Book Antiqua" w:hAnsi="Book Antiqua"/>
                <w:sz w:val="16"/>
                <w:szCs w:val="16"/>
              </w:rPr>
            </w:pPr>
            <w:r w:rsidRPr="00390877">
              <w:rPr>
                <w:rFonts w:ascii="Book Antiqua" w:hAnsi="Book Antiqua"/>
                <w:sz w:val="16"/>
                <w:szCs w:val="16"/>
              </w:rPr>
              <w:t>M. Youssoupha SARR</w:t>
            </w:r>
          </w:p>
        </w:tc>
        <w:tc>
          <w:tcPr>
            <w:tcW w:w="2127" w:type="dxa"/>
            <w:vAlign w:val="center"/>
          </w:tcPr>
          <w:p w:rsidR="00D8103E" w:rsidRPr="00390877" w:rsidRDefault="00F726F7" w:rsidP="00B352CA">
            <w:pPr>
              <w:spacing w:line="360" w:lineRule="auto"/>
              <w:contextualSpacing/>
              <w:jc w:val="center"/>
              <w:rPr>
                <w:rFonts w:ascii="Book Antiqua" w:hAnsi="Book Antiqua"/>
                <w:sz w:val="16"/>
                <w:szCs w:val="16"/>
              </w:rPr>
            </w:pPr>
            <w:r w:rsidRPr="00390877">
              <w:rPr>
                <w:rFonts w:ascii="Book Antiqua" w:hAnsi="Book Antiqua"/>
                <w:sz w:val="16"/>
                <w:szCs w:val="16"/>
              </w:rPr>
              <w:t>ASUB</w:t>
            </w:r>
          </w:p>
        </w:tc>
        <w:tc>
          <w:tcPr>
            <w:tcW w:w="2693" w:type="dxa"/>
          </w:tcPr>
          <w:p w:rsidR="00D8103E" w:rsidRPr="00390877" w:rsidRDefault="00F726F7" w:rsidP="00361540">
            <w:pPr>
              <w:contextualSpacing/>
              <w:jc w:val="both"/>
              <w:rPr>
                <w:rFonts w:ascii="Book Antiqua" w:hAnsi="Book Antiqua"/>
                <w:sz w:val="16"/>
                <w:szCs w:val="16"/>
              </w:rPr>
            </w:pPr>
            <w:r w:rsidRPr="00390877">
              <w:rPr>
                <w:rFonts w:ascii="Book Antiqua" w:hAnsi="Book Antiqua"/>
                <w:sz w:val="16"/>
                <w:szCs w:val="16"/>
              </w:rPr>
              <w:t xml:space="preserve">Président </w:t>
            </w:r>
          </w:p>
        </w:tc>
        <w:tc>
          <w:tcPr>
            <w:tcW w:w="2438" w:type="dxa"/>
          </w:tcPr>
          <w:p w:rsidR="00D8103E" w:rsidRPr="00390877" w:rsidRDefault="00F726F7" w:rsidP="00F36B5D">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7139A2" w:rsidRPr="00390877" w:rsidTr="00361540">
        <w:tc>
          <w:tcPr>
            <w:tcW w:w="2268" w:type="dxa"/>
            <w:vAlign w:val="center"/>
          </w:tcPr>
          <w:p w:rsidR="007139A2" w:rsidRPr="00390877" w:rsidRDefault="007139A2" w:rsidP="00B352CA">
            <w:pPr>
              <w:spacing w:line="360" w:lineRule="auto"/>
              <w:contextualSpacing/>
              <w:rPr>
                <w:rFonts w:ascii="Book Antiqua" w:hAnsi="Book Antiqua"/>
                <w:sz w:val="16"/>
                <w:szCs w:val="16"/>
              </w:rPr>
            </w:pPr>
            <w:r w:rsidRPr="00390877">
              <w:rPr>
                <w:rFonts w:ascii="Book Antiqua" w:hAnsi="Book Antiqua"/>
                <w:sz w:val="16"/>
                <w:szCs w:val="16"/>
              </w:rPr>
              <w:t>M. Famara CISSE</w:t>
            </w:r>
          </w:p>
        </w:tc>
        <w:tc>
          <w:tcPr>
            <w:tcW w:w="2127" w:type="dxa"/>
            <w:vAlign w:val="center"/>
          </w:tcPr>
          <w:p w:rsidR="007139A2" w:rsidRPr="00390877" w:rsidRDefault="007139A2" w:rsidP="00B352CA">
            <w:pPr>
              <w:spacing w:line="360" w:lineRule="auto"/>
              <w:contextualSpacing/>
              <w:jc w:val="center"/>
              <w:rPr>
                <w:rFonts w:ascii="Book Antiqua" w:hAnsi="Book Antiqua"/>
                <w:sz w:val="16"/>
                <w:szCs w:val="16"/>
              </w:rPr>
            </w:pPr>
            <w:r w:rsidRPr="00390877">
              <w:rPr>
                <w:rFonts w:ascii="Book Antiqua" w:hAnsi="Book Antiqua"/>
                <w:sz w:val="16"/>
                <w:szCs w:val="16"/>
              </w:rPr>
              <w:t>ACSIF</w:t>
            </w:r>
          </w:p>
        </w:tc>
        <w:tc>
          <w:tcPr>
            <w:tcW w:w="2693" w:type="dxa"/>
          </w:tcPr>
          <w:p w:rsidR="007139A2" w:rsidRPr="00390877" w:rsidRDefault="007139A2" w:rsidP="00361540">
            <w:pPr>
              <w:contextualSpacing/>
              <w:jc w:val="both"/>
              <w:rPr>
                <w:rFonts w:ascii="Book Antiqua" w:hAnsi="Book Antiqua"/>
                <w:sz w:val="16"/>
                <w:szCs w:val="16"/>
              </w:rPr>
            </w:pPr>
            <w:r w:rsidRPr="00390877">
              <w:rPr>
                <w:rFonts w:ascii="Book Antiqua" w:hAnsi="Book Antiqua"/>
                <w:sz w:val="16"/>
                <w:szCs w:val="16"/>
              </w:rPr>
              <w:t>Président</w:t>
            </w:r>
          </w:p>
        </w:tc>
        <w:tc>
          <w:tcPr>
            <w:tcW w:w="2438" w:type="dxa"/>
          </w:tcPr>
          <w:p w:rsidR="007139A2" w:rsidRPr="00390877" w:rsidRDefault="007139A2" w:rsidP="00F36B5D">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7139A2" w:rsidRPr="00390877" w:rsidTr="00361540">
        <w:tc>
          <w:tcPr>
            <w:tcW w:w="2268" w:type="dxa"/>
            <w:vAlign w:val="center"/>
          </w:tcPr>
          <w:p w:rsidR="007139A2" w:rsidRPr="00390877" w:rsidRDefault="007139A2" w:rsidP="00B352CA">
            <w:pPr>
              <w:spacing w:line="360" w:lineRule="auto"/>
              <w:contextualSpacing/>
              <w:rPr>
                <w:rFonts w:ascii="Book Antiqua" w:hAnsi="Book Antiqua"/>
                <w:sz w:val="16"/>
                <w:szCs w:val="16"/>
              </w:rPr>
            </w:pPr>
            <w:r w:rsidRPr="00390877">
              <w:rPr>
                <w:rFonts w:ascii="Book Antiqua" w:hAnsi="Book Antiqua"/>
                <w:sz w:val="16"/>
                <w:szCs w:val="16"/>
              </w:rPr>
              <w:t>M. Patrick DONDJO</w:t>
            </w:r>
          </w:p>
        </w:tc>
        <w:tc>
          <w:tcPr>
            <w:tcW w:w="2127" w:type="dxa"/>
            <w:vAlign w:val="center"/>
          </w:tcPr>
          <w:p w:rsidR="007139A2" w:rsidRPr="00390877" w:rsidRDefault="007139A2" w:rsidP="00B352CA">
            <w:pPr>
              <w:spacing w:line="360" w:lineRule="auto"/>
              <w:contextualSpacing/>
              <w:jc w:val="center"/>
              <w:rPr>
                <w:rFonts w:ascii="Book Antiqua" w:hAnsi="Book Antiqua"/>
                <w:sz w:val="16"/>
                <w:szCs w:val="16"/>
              </w:rPr>
            </w:pPr>
            <w:r w:rsidRPr="00390877">
              <w:rPr>
                <w:rFonts w:ascii="Book Antiqua" w:hAnsi="Book Antiqua"/>
                <w:sz w:val="16"/>
                <w:szCs w:val="16"/>
              </w:rPr>
              <w:t>SATIS - Bénin</w:t>
            </w:r>
          </w:p>
        </w:tc>
        <w:tc>
          <w:tcPr>
            <w:tcW w:w="2693" w:type="dxa"/>
          </w:tcPr>
          <w:p w:rsidR="007139A2" w:rsidRPr="00390877" w:rsidRDefault="007139A2" w:rsidP="00361540">
            <w:pPr>
              <w:contextualSpacing/>
              <w:jc w:val="both"/>
              <w:rPr>
                <w:rFonts w:ascii="Book Antiqua" w:hAnsi="Book Antiqua"/>
                <w:sz w:val="16"/>
                <w:szCs w:val="16"/>
              </w:rPr>
            </w:pPr>
            <w:r w:rsidRPr="00390877">
              <w:rPr>
                <w:rFonts w:ascii="Book Antiqua" w:hAnsi="Book Antiqua"/>
                <w:sz w:val="16"/>
                <w:szCs w:val="16"/>
              </w:rPr>
              <w:t>Directeur Général</w:t>
            </w:r>
          </w:p>
        </w:tc>
        <w:tc>
          <w:tcPr>
            <w:tcW w:w="2438" w:type="dxa"/>
          </w:tcPr>
          <w:p w:rsidR="007139A2" w:rsidRPr="00390877" w:rsidRDefault="007139A2" w:rsidP="00F36B5D">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D8103E" w:rsidRPr="00390877" w:rsidTr="00361540">
        <w:tc>
          <w:tcPr>
            <w:tcW w:w="2268" w:type="dxa"/>
            <w:vAlign w:val="center"/>
          </w:tcPr>
          <w:p w:rsidR="00D8103E" w:rsidRPr="00390877" w:rsidRDefault="00F726F7" w:rsidP="00B352CA">
            <w:pPr>
              <w:spacing w:line="360" w:lineRule="auto"/>
              <w:contextualSpacing/>
              <w:rPr>
                <w:rFonts w:ascii="Book Antiqua" w:hAnsi="Book Antiqua"/>
                <w:sz w:val="16"/>
                <w:szCs w:val="16"/>
              </w:rPr>
            </w:pPr>
            <w:r w:rsidRPr="00390877">
              <w:rPr>
                <w:rFonts w:ascii="Book Antiqua" w:hAnsi="Book Antiqua"/>
                <w:sz w:val="16"/>
                <w:szCs w:val="16"/>
              </w:rPr>
              <w:t>M. Abdou FAYE</w:t>
            </w:r>
          </w:p>
        </w:tc>
        <w:tc>
          <w:tcPr>
            <w:tcW w:w="2127" w:type="dxa"/>
            <w:vAlign w:val="center"/>
          </w:tcPr>
          <w:p w:rsidR="00D8103E" w:rsidRPr="00390877" w:rsidRDefault="00F726F7" w:rsidP="00B352CA">
            <w:pPr>
              <w:spacing w:line="360" w:lineRule="auto"/>
              <w:contextualSpacing/>
              <w:jc w:val="center"/>
              <w:rPr>
                <w:rFonts w:ascii="Book Antiqua" w:hAnsi="Book Antiqua"/>
                <w:sz w:val="16"/>
                <w:szCs w:val="16"/>
              </w:rPr>
            </w:pPr>
            <w:r w:rsidRPr="00390877">
              <w:rPr>
                <w:rFonts w:ascii="Book Antiqua" w:hAnsi="Book Antiqua"/>
                <w:sz w:val="16"/>
                <w:szCs w:val="16"/>
              </w:rPr>
              <w:t>Cellule Com du MEFP</w:t>
            </w:r>
          </w:p>
        </w:tc>
        <w:tc>
          <w:tcPr>
            <w:tcW w:w="2693" w:type="dxa"/>
          </w:tcPr>
          <w:p w:rsidR="00D8103E" w:rsidRPr="00390877" w:rsidRDefault="00F726F7" w:rsidP="00361540">
            <w:pPr>
              <w:contextualSpacing/>
              <w:jc w:val="both"/>
              <w:rPr>
                <w:rFonts w:ascii="Book Antiqua" w:hAnsi="Book Antiqua"/>
                <w:sz w:val="16"/>
                <w:szCs w:val="16"/>
              </w:rPr>
            </w:pPr>
            <w:r w:rsidRPr="00390877">
              <w:rPr>
                <w:rFonts w:ascii="Book Antiqua" w:hAnsi="Book Antiqua"/>
                <w:sz w:val="16"/>
                <w:szCs w:val="16"/>
              </w:rPr>
              <w:t>Chef du Bureau de Presse</w:t>
            </w:r>
          </w:p>
        </w:tc>
        <w:tc>
          <w:tcPr>
            <w:tcW w:w="2438" w:type="dxa"/>
          </w:tcPr>
          <w:p w:rsidR="00D8103E" w:rsidRPr="00390877" w:rsidRDefault="00F726F7" w:rsidP="00F36B5D">
            <w:pPr>
              <w:spacing w:line="360" w:lineRule="auto"/>
              <w:contextualSpacing/>
              <w:rPr>
                <w:rFonts w:ascii="Book Antiqua" w:hAnsi="Book Antiqua"/>
                <w:sz w:val="16"/>
                <w:szCs w:val="16"/>
              </w:rPr>
            </w:pPr>
            <w:r w:rsidRPr="00390877">
              <w:rPr>
                <w:rFonts w:ascii="Book Antiqua" w:hAnsi="Book Antiqua"/>
                <w:sz w:val="16"/>
                <w:szCs w:val="16"/>
              </w:rPr>
              <w:t>Participant</w:t>
            </w:r>
          </w:p>
        </w:tc>
      </w:tr>
      <w:tr w:rsidR="00E34020" w:rsidRPr="00390877" w:rsidTr="00361540">
        <w:tc>
          <w:tcPr>
            <w:tcW w:w="2268" w:type="dxa"/>
            <w:vAlign w:val="center"/>
          </w:tcPr>
          <w:p w:rsidR="00E34020" w:rsidRPr="00390877" w:rsidRDefault="00E34020" w:rsidP="00B352CA">
            <w:pPr>
              <w:spacing w:line="360" w:lineRule="auto"/>
              <w:contextualSpacing/>
              <w:rPr>
                <w:rFonts w:ascii="Book Antiqua" w:hAnsi="Book Antiqua"/>
                <w:sz w:val="16"/>
                <w:szCs w:val="16"/>
              </w:rPr>
            </w:pPr>
            <w:r w:rsidRPr="00390877">
              <w:rPr>
                <w:rFonts w:ascii="Book Antiqua" w:hAnsi="Book Antiqua"/>
                <w:sz w:val="16"/>
                <w:szCs w:val="16"/>
              </w:rPr>
              <w:t>M. Mahamadou CAMARA</w:t>
            </w:r>
          </w:p>
        </w:tc>
        <w:tc>
          <w:tcPr>
            <w:tcW w:w="2127" w:type="dxa"/>
            <w:vAlign w:val="center"/>
          </w:tcPr>
          <w:p w:rsidR="00E34020" w:rsidRPr="00390877" w:rsidRDefault="00E34020" w:rsidP="00B352CA">
            <w:pPr>
              <w:spacing w:line="360" w:lineRule="auto"/>
              <w:contextualSpacing/>
              <w:jc w:val="center"/>
              <w:rPr>
                <w:rFonts w:ascii="Book Antiqua" w:hAnsi="Book Antiqua"/>
                <w:sz w:val="16"/>
                <w:szCs w:val="16"/>
              </w:rPr>
            </w:pPr>
            <w:r w:rsidRPr="00390877">
              <w:rPr>
                <w:rFonts w:ascii="Book Antiqua" w:hAnsi="Book Antiqua"/>
                <w:sz w:val="16"/>
                <w:szCs w:val="16"/>
              </w:rPr>
              <w:t>OQSF</w:t>
            </w:r>
          </w:p>
        </w:tc>
        <w:tc>
          <w:tcPr>
            <w:tcW w:w="2693" w:type="dxa"/>
          </w:tcPr>
          <w:p w:rsidR="00E34020" w:rsidRPr="00390877" w:rsidRDefault="00E34020" w:rsidP="00361540">
            <w:pPr>
              <w:contextualSpacing/>
              <w:jc w:val="both"/>
              <w:rPr>
                <w:rFonts w:ascii="Book Antiqua" w:hAnsi="Book Antiqua"/>
                <w:sz w:val="16"/>
                <w:szCs w:val="16"/>
              </w:rPr>
            </w:pPr>
            <w:r w:rsidRPr="00390877">
              <w:rPr>
                <w:rFonts w:ascii="Book Antiqua" w:hAnsi="Book Antiqua"/>
                <w:sz w:val="16"/>
                <w:szCs w:val="16"/>
              </w:rPr>
              <w:t>Président du Conseil d’Orientation</w:t>
            </w:r>
          </w:p>
        </w:tc>
        <w:tc>
          <w:tcPr>
            <w:tcW w:w="2438" w:type="dxa"/>
          </w:tcPr>
          <w:p w:rsidR="00E34020" w:rsidRPr="00390877" w:rsidRDefault="00E34020" w:rsidP="00E34020">
            <w:pPr>
              <w:spacing w:line="360" w:lineRule="auto"/>
              <w:contextualSpacing/>
              <w:rPr>
                <w:rFonts w:ascii="Book Antiqua" w:hAnsi="Book Antiqua"/>
                <w:sz w:val="16"/>
                <w:szCs w:val="16"/>
              </w:rPr>
            </w:pPr>
            <w:r w:rsidRPr="00390877">
              <w:rPr>
                <w:rFonts w:ascii="Book Antiqua" w:hAnsi="Book Antiqua"/>
                <w:sz w:val="16"/>
                <w:szCs w:val="16"/>
              </w:rPr>
              <w:t>Modérateur</w:t>
            </w:r>
          </w:p>
        </w:tc>
      </w:tr>
      <w:tr w:rsidR="00E34020" w:rsidRPr="00390877" w:rsidTr="00361540">
        <w:tc>
          <w:tcPr>
            <w:tcW w:w="2268" w:type="dxa"/>
            <w:vAlign w:val="center"/>
          </w:tcPr>
          <w:p w:rsidR="00E34020" w:rsidRPr="00390877" w:rsidRDefault="00E34020" w:rsidP="00B352CA">
            <w:pPr>
              <w:spacing w:line="360" w:lineRule="auto"/>
              <w:contextualSpacing/>
              <w:rPr>
                <w:rFonts w:ascii="Book Antiqua" w:hAnsi="Book Antiqua"/>
                <w:sz w:val="16"/>
                <w:szCs w:val="16"/>
              </w:rPr>
            </w:pPr>
            <w:r w:rsidRPr="00390877">
              <w:rPr>
                <w:rFonts w:ascii="Book Antiqua" w:hAnsi="Book Antiqua"/>
                <w:sz w:val="16"/>
                <w:szCs w:val="16"/>
              </w:rPr>
              <w:t>M. Habib NDAO</w:t>
            </w:r>
          </w:p>
        </w:tc>
        <w:tc>
          <w:tcPr>
            <w:tcW w:w="2127" w:type="dxa"/>
            <w:vAlign w:val="center"/>
          </w:tcPr>
          <w:p w:rsidR="00E34020" w:rsidRPr="00390877" w:rsidRDefault="00E34020" w:rsidP="00B352CA">
            <w:pPr>
              <w:spacing w:line="360" w:lineRule="auto"/>
              <w:contextualSpacing/>
              <w:jc w:val="center"/>
              <w:rPr>
                <w:rFonts w:ascii="Book Antiqua" w:hAnsi="Book Antiqua"/>
                <w:sz w:val="16"/>
                <w:szCs w:val="16"/>
              </w:rPr>
            </w:pPr>
            <w:r w:rsidRPr="00390877">
              <w:rPr>
                <w:rFonts w:ascii="Book Antiqua" w:hAnsi="Book Antiqua"/>
                <w:sz w:val="16"/>
                <w:szCs w:val="16"/>
              </w:rPr>
              <w:t>OQSF</w:t>
            </w:r>
          </w:p>
        </w:tc>
        <w:tc>
          <w:tcPr>
            <w:tcW w:w="2693" w:type="dxa"/>
          </w:tcPr>
          <w:p w:rsidR="00E34020" w:rsidRPr="00390877" w:rsidRDefault="00E34020" w:rsidP="00361540">
            <w:pPr>
              <w:contextualSpacing/>
              <w:jc w:val="both"/>
              <w:rPr>
                <w:rFonts w:ascii="Book Antiqua" w:hAnsi="Book Antiqua"/>
                <w:sz w:val="16"/>
                <w:szCs w:val="16"/>
              </w:rPr>
            </w:pPr>
            <w:r w:rsidRPr="00390877">
              <w:rPr>
                <w:rFonts w:ascii="Book Antiqua" w:hAnsi="Book Antiqua"/>
                <w:sz w:val="16"/>
                <w:szCs w:val="16"/>
              </w:rPr>
              <w:t>Secrétaire Exécutif</w:t>
            </w:r>
          </w:p>
        </w:tc>
        <w:tc>
          <w:tcPr>
            <w:tcW w:w="2438" w:type="dxa"/>
          </w:tcPr>
          <w:p w:rsidR="00E34020" w:rsidRPr="00390877" w:rsidRDefault="00E34020" w:rsidP="00361540">
            <w:pPr>
              <w:contextualSpacing/>
              <w:jc w:val="both"/>
              <w:rPr>
                <w:rFonts w:ascii="Book Antiqua" w:hAnsi="Book Antiqua"/>
                <w:sz w:val="16"/>
                <w:szCs w:val="16"/>
              </w:rPr>
            </w:pPr>
            <w:r w:rsidRPr="00390877">
              <w:rPr>
                <w:rFonts w:ascii="Book Antiqua" w:hAnsi="Book Antiqua"/>
                <w:sz w:val="16"/>
                <w:szCs w:val="16"/>
              </w:rPr>
              <w:t>Président de Commission « Coûts des services  »</w:t>
            </w:r>
          </w:p>
        </w:tc>
      </w:tr>
      <w:tr w:rsidR="00E34020" w:rsidRPr="00390877" w:rsidTr="00361540">
        <w:tc>
          <w:tcPr>
            <w:tcW w:w="2268" w:type="dxa"/>
            <w:vAlign w:val="center"/>
          </w:tcPr>
          <w:p w:rsidR="00E34020" w:rsidRPr="00390877" w:rsidRDefault="003C3761" w:rsidP="00B352CA">
            <w:pPr>
              <w:spacing w:line="360" w:lineRule="auto"/>
              <w:contextualSpacing/>
              <w:rPr>
                <w:rFonts w:ascii="Book Antiqua" w:hAnsi="Book Antiqua"/>
                <w:sz w:val="16"/>
                <w:szCs w:val="16"/>
              </w:rPr>
            </w:pPr>
            <w:r w:rsidRPr="00390877">
              <w:rPr>
                <w:rFonts w:ascii="Book Antiqua" w:hAnsi="Book Antiqua"/>
                <w:sz w:val="16"/>
                <w:szCs w:val="16"/>
              </w:rPr>
              <w:t>M. Cheikh Tidiane DIOP</w:t>
            </w:r>
          </w:p>
        </w:tc>
        <w:tc>
          <w:tcPr>
            <w:tcW w:w="2127" w:type="dxa"/>
            <w:vAlign w:val="center"/>
          </w:tcPr>
          <w:p w:rsidR="00E34020" w:rsidRPr="00390877" w:rsidRDefault="003C3761" w:rsidP="00B352CA">
            <w:pPr>
              <w:spacing w:line="360" w:lineRule="auto"/>
              <w:contextualSpacing/>
              <w:jc w:val="center"/>
              <w:rPr>
                <w:rFonts w:ascii="Book Antiqua" w:hAnsi="Book Antiqua"/>
                <w:sz w:val="16"/>
                <w:szCs w:val="16"/>
              </w:rPr>
            </w:pPr>
            <w:r w:rsidRPr="00390877">
              <w:rPr>
                <w:rFonts w:ascii="Book Antiqua" w:hAnsi="Book Antiqua"/>
                <w:sz w:val="16"/>
                <w:szCs w:val="16"/>
              </w:rPr>
              <w:t>OQSF</w:t>
            </w:r>
          </w:p>
        </w:tc>
        <w:tc>
          <w:tcPr>
            <w:tcW w:w="2693" w:type="dxa"/>
          </w:tcPr>
          <w:p w:rsidR="00E34020" w:rsidRPr="00390877" w:rsidRDefault="003C3761" w:rsidP="00361540">
            <w:pPr>
              <w:contextualSpacing/>
              <w:jc w:val="both"/>
              <w:rPr>
                <w:rFonts w:ascii="Book Antiqua" w:hAnsi="Book Antiqua"/>
                <w:sz w:val="16"/>
                <w:szCs w:val="16"/>
              </w:rPr>
            </w:pPr>
            <w:r w:rsidRPr="00390877">
              <w:rPr>
                <w:rFonts w:ascii="Book Antiqua" w:hAnsi="Book Antiqua"/>
                <w:sz w:val="16"/>
                <w:szCs w:val="16"/>
              </w:rPr>
              <w:t>Médiateur</w:t>
            </w:r>
          </w:p>
        </w:tc>
        <w:tc>
          <w:tcPr>
            <w:tcW w:w="2438" w:type="dxa"/>
          </w:tcPr>
          <w:p w:rsidR="00E34020" w:rsidRPr="00390877" w:rsidRDefault="003C3761" w:rsidP="00361540">
            <w:pPr>
              <w:contextualSpacing/>
              <w:jc w:val="both"/>
              <w:rPr>
                <w:rFonts w:ascii="Book Antiqua" w:hAnsi="Book Antiqua"/>
                <w:sz w:val="16"/>
                <w:szCs w:val="16"/>
              </w:rPr>
            </w:pPr>
            <w:r w:rsidRPr="00390877">
              <w:rPr>
                <w:rFonts w:ascii="Book Antiqua" w:hAnsi="Book Antiqua"/>
                <w:sz w:val="16"/>
                <w:szCs w:val="16"/>
              </w:rPr>
              <w:t>Participant</w:t>
            </w:r>
          </w:p>
        </w:tc>
      </w:tr>
      <w:tr w:rsidR="00E34020" w:rsidRPr="00390877" w:rsidTr="00361540">
        <w:tc>
          <w:tcPr>
            <w:tcW w:w="2268" w:type="dxa"/>
            <w:vAlign w:val="center"/>
          </w:tcPr>
          <w:p w:rsidR="00E34020" w:rsidRPr="00390877" w:rsidRDefault="003C3761" w:rsidP="00B352CA">
            <w:pPr>
              <w:spacing w:line="360" w:lineRule="auto"/>
              <w:contextualSpacing/>
              <w:rPr>
                <w:rFonts w:ascii="Book Antiqua" w:hAnsi="Book Antiqua"/>
                <w:sz w:val="16"/>
                <w:szCs w:val="16"/>
              </w:rPr>
            </w:pPr>
            <w:r w:rsidRPr="00390877">
              <w:rPr>
                <w:rFonts w:ascii="Book Antiqua" w:hAnsi="Book Antiqua"/>
                <w:sz w:val="16"/>
                <w:szCs w:val="16"/>
              </w:rPr>
              <w:t>M. Aliou DIOP</w:t>
            </w:r>
          </w:p>
        </w:tc>
        <w:tc>
          <w:tcPr>
            <w:tcW w:w="2127" w:type="dxa"/>
            <w:vAlign w:val="center"/>
          </w:tcPr>
          <w:p w:rsidR="00E34020" w:rsidRPr="00390877" w:rsidRDefault="003C3761" w:rsidP="00B352CA">
            <w:pPr>
              <w:spacing w:line="360" w:lineRule="auto"/>
              <w:contextualSpacing/>
              <w:jc w:val="center"/>
              <w:rPr>
                <w:rFonts w:ascii="Book Antiqua" w:hAnsi="Book Antiqua"/>
                <w:sz w:val="16"/>
                <w:szCs w:val="16"/>
              </w:rPr>
            </w:pPr>
            <w:r w:rsidRPr="00390877">
              <w:rPr>
                <w:rFonts w:ascii="Book Antiqua" w:hAnsi="Book Antiqua"/>
                <w:sz w:val="16"/>
                <w:szCs w:val="16"/>
              </w:rPr>
              <w:t>OQSF</w:t>
            </w:r>
          </w:p>
        </w:tc>
        <w:tc>
          <w:tcPr>
            <w:tcW w:w="2693" w:type="dxa"/>
            <w:vAlign w:val="center"/>
          </w:tcPr>
          <w:p w:rsidR="00E34020" w:rsidRPr="00390877" w:rsidRDefault="003C3761" w:rsidP="00361540">
            <w:pPr>
              <w:contextualSpacing/>
              <w:jc w:val="both"/>
              <w:rPr>
                <w:rFonts w:ascii="Book Antiqua" w:hAnsi="Book Antiqua"/>
                <w:sz w:val="16"/>
                <w:szCs w:val="16"/>
              </w:rPr>
            </w:pPr>
            <w:r w:rsidRPr="00390877">
              <w:rPr>
                <w:rFonts w:ascii="Book Antiqua" w:hAnsi="Book Antiqua"/>
                <w:sz w:val="16"/>
                <w:szCs w:val="16"/>
              </w:rPr>
              <w:t>Expert financier</w:t>
            </w:r>
          </w:p>
        </w:tc>
        <w:tc>
          <w:tcPr>
            <w:tcW w:w="2438" w:type="dxa"/>
          </w:tcPr>
          <w:p w:rsidR="00E34020" w:rsidRPr="00390877" w:rsidRDefault="003C3761" w:rsidP="00361540">
            <w:pPr>
              <w:contextualSpacing/>
              <w:jc w:val="both"/>
              <w:rPr>
                <w:rFonts w:ascii="Book Antiqua" w:hAnsi="Book Antiqua"/>
                <w:sz w:val="16"/>
                <w:szCs w:val="16"/>
              </w:rPr>
            </w:pPr>
            <w:r w:rsidRPr="00390877">
              <w:rPr>
                <w:rFonts w:ascii="Book Antiqua" w:hAnsi="Book Antiqua"/>
                <w:sz w:val="16"/>
                <w:szCs w:val="16"/>
              </w:rPr>
              <w:t>Rapporteur de la Commission « Offre de services  »</w:t>
            </w:r>
          </w:p>
        </w:tc>
      </w:tr>
      <w:tr w:rsidR="003C3761" w:rsidRPr="00390877" w:rsidTr="00361540">
        <w:tc>
          <w:tcPr>
            <w:tcW w:w="2268" w:type="dxa"/>
            <w:vAlign w:val="center"/>
          </w:tcPr>
          <w:p w:rsidR="003C3761" w:rsidRPr="00390877" w:rsidRDefault="003C3761" w:rsidP="00B352CA">
            <w:pPr>
              <w:spacing w:line="360" w:lineRule="auto"/>
              <w:contextualSpacing/>
              <w:rPr>
                <w:rFonts w:ascii="Book Antiqua" w:hAnsi="Book Antiqua"/>
                <w:sz w:val="16"/>
                <w:szCs w:val="16"/>
              </w:rPr>
            </w:pPr>
            <w:r w:rsidRPr="00390877">
              <w:rPr>
                <w:rFonts w:ascii="Book Antiqua" w:hAnsi="Book Antiqua"/>
                <w:sz w:val="16"/>
                <w:szCs w:val="16"/>
              </w:rPr>
              <w:t>M. François M</w:t>
            </w:r>
            <w:r w:rsidR="007F490D">
              <w:rPr>
                <w:rFonts w:ascii="Book Antiqua" w:hAnsi="Book Antiqua"/>
                <w:sz w:val="16"/>
                <w:szCs w:val="16"/>
              </w:rPr>
              <w:t>.</w:t>
            </w:r>
            <w:r w:rsidRPr="00390877">
              <w:rPr>
                <w:rFonts w:ascii="Book Antiqua" w:hAnsi="Book Antiqua"/>
                <w:sz w:val="16"/>
                <w:szCs w:val="16"/>
              </w:rPr>
              <w:t xml:space="preserve"> S</w:t>
            </w:r>
            <w:r w:rsidR="007F490D">
              <w:rPr>
                <w:rFonts w:ascii="Book Antiqua" w:hAnsi="Book Antiqua"/>
                <w:sz w:val="16"/>
                <w:szCs w:val="16"/>
              </w:rPr>
              <w:t>.</w:t>
            </w:r>
            <w:r w:rsidRPr="00390877">
              <w:rPr>
                <w:rFonts w:ascii="Book Antiqua" w:hAnsi="Book Antiqua"/>
                <w:sz w:val="16"/>
                <w:szCs w:val="16"/>
              </w:rPr>
              <w:t xml:space="preserve"> NDIAYE</w:t>
            </w:r>
          </w:p>
        </w:tc>
        <w:tc>
          <w:tcPr>
            <w:tcW w:w="2127" w:type="dxa"/>
            <w:vAlign w:val="center"/>
          </w:tcPr>
          <w:p w:rsidR="003C3761" w:rsidRPr="00390877" w:rsidRDefault="003C3761" w:rsidP="00B352CA">
            <w:pPr>
              <w:spacing w:line="360" w:lineRule="auto"/>
              <w:contextualSpacing/>
              <w:jc w:val="center"/>
              <w:rPr>
                <w:rFonts w:ascii="Book Antiqua" w:hAnsi="Book Antiqua"/>
                <w:sz w:val="16"/>
                <w:szCs w:val="16"/>
              </w:rPr>
            </w:pPr>
            <w:r>
              <w:rPr>
                <w:rFonts w:ascii="Book Antiqua" w:hAnsi="Book Antiqua"/>
                <w:sz w:val="16"/>
                <w:szCs w:val="16"/>
              </w:rPr>
              <w:t>OQSF</w:t>
            </w:r>
          </w:p>
        </w:tc>
        <w:tc>
          <w:tcPr>
            <w:tcW w:w="2693" w:type="dxa"/>
            <w:vAlign w:val="center"/>
          </w:tcPr>
          <w:p w:rsidR="003C3761" w:rsidRPr="00390877" w:rsidRDefault="003C3761" w:rsidP="00361540">
            <w:pPr>
              <w:contextualSpacing/>
              <w:jc w:val="both"/>
              <w:rPr>
                <w:rFonts w:ascii="Book Antiqua" w:hAnsi="Book Antiqua"/>
                <w:sz w:val="16"/>
                <w:szCs w:val="16"/>
              </w:rPr>
            </w:pPr>
            <w:r>
              <w:rPr>
                <w:rFonts w:ascii="Book Antiqua" w:hAnsi="Book Antiqua"/>
                <w:sz w:val="16"/>
                <w:szCs w:val="16"/>
              </w:rPr>
              <w:t xml:space="preserve">Juriste </w:t>
            </w:r>
          </w:p>
        </w:tc>
        <w:tc>
          <w:tcPr>
            <w:tcW w:w="2438" w:type="dxa"/>
          </w:tcPr>
          <w:p w:rsidR="003C3761" w:rsidRPr="00390877" w:rsidRDefault="003C3761" w:rsidP="00361540">
            <w:pPr>
              <w:contextualSpacing/>
              <w:jc w:val="both"/>
              <w:rPr>
                <w:rFonts w:ascii="Book Antiqua" w:hAnsi="Book Antiqua"/>
                <w:sz w:val="16"/>
                <w:szCs w:val="16"/>
              </w:rPr>
            </w:pPr>
            <w:r w:rsidRPr="00390877">
              <w:rPr>
                <w:rFonts w:ascii="Book Antiqua" w:hAnsi="Book Antiqua"/>
                <w:sz w:val="16"/>
                <w:szCs w:val="16"/>
              </w:rPr>
              <w:t>Rapporteur de la Commission « Qualité Relation  »</w:t>
            </w:r>
          </w:p>
        </w:tc>
      </w:tr>
      <w:tr w:rsidR="003C3761" w:rsidRPr="00390877" w:rsidTr="00361540">
        <w:tc>
          <w:tcPr>
            <w:tcW w:w="2268" w:type="dxa"/>
            <w:vAlign w:val="center"/>
          </w:tcPr>
          <w:p w:rsidR="003C3761" w:rsidRPr="00390877" w:rsidRDefault="003C3761" w:rsidP="00B352CA">
            <w:pPr>
              <w:spacing w:line="360" w:lineRule="auto"/>
              <w:contextualSpacing/>
              <w:rPr>
                <w:rFonts w:ascii="Book Antiqua" w:hAnsi="Book Antiqua"/>
                <w:sz w:val="16"/>
                <w:szCs w:val="16"/>
              </w:rPr>
            </w:pPr>
            <w:r w:rsidRPr="00390877">
              <w:rPr>
                <w:rFonts w:ascii="Book Antiqua" w:hAnsi="Book Antiqua"/>
                <w:sz w:val="16"/>
                <w:szCs w:val="16"/>
              </w:rPr>
              <w:lastRenderedPageBreak/>
              <w:t>M. Papa CISSE</w:t>
            </w:r>
          </w:p>
        </w:tc>
        <w:tc>
          <w:tcPr>
            <w:tcW w:w="2127" w:type="dxa"/>
            <w:vAlign w:val="center"/>
          </w:tcPr>
          <w:p w:rsidR="003C3761" w:rsidRPr="00390877" w:rsidRDefault="003C3761" w:rsidP="00B352CA">
            <w:pPr>
              <w:spacing w:line="360" w:lineRule="auto"/>
              <w:contextualSpacing/>
              <w:jc w:val="center"/>
              <w:rPr>
                <w:rFonts w:ascii="Book Antiqua" w:hAnsi="Book Antiqua"/>
                <w:sz w:val="16"/>
                <w:szCs w:val="16"/>
              </w:rPr>
            </w:pPr>
            <w:r w:rsidRPr="00390877">
              <w:rPr>
                <w:rFonts w:ascii="Book Antiqua" w:hAnsi="Book Antiqua"/>
                <w:sz w:val="16"/>
                <w:szCs w:val="16"/>
              </w:rPr>
              <w:t>OQSF</w:t>
            </w:r>
          </w:p>
        </w:tc>
        <w:tc>
          <w:tcPr>
            <w:tcW w:w="2693" w:type="dxa"/>
            <w:vAlign w:val="center"/>
          </w:tcPr>
          <w:p w:rsidR="003C3761" w:rsidRPr="00390877" w:rsidRDefault="003C3761" w:rsidP="00361540">
            <w:pPr>
              <w:contextualSpacing/>
              <w:jc w:val="both"/>
              <w:rPr>
                <w:rFonts w:ascii="Book Antiqua" w:hAnsi="Book Antiqua"/>
                <w:sz w:val="16"/>
                <w:szCs w:val="16"/>
              </w:rPr>
            </w:pPr>
            <w:r w:rsidRPr="00390877">
              <w:rPr>
                <w:rFonts w:ascii="Book Antiqua" w:hAnsi="Book Antiqua"/>
                <w:sz w:val="16"/>
                <w:szCs w:val="16"/>
              </w:rPr>
              <w:t>Expert financier</w:t>
            </w:r>
          </w:p>
        </w:tc>
        <w:tc>
          <w:tcPr>
            <w:tcW w:w="2438" w:type="dxa"/>
          </w:tcPr>
          <w:p w:rsidR="003C3761" w:rsidRPr="00390877" w:rsidRDefault="003C3761" w:rsidP="00B352CA">
            <w:pPr>
              <w:contextualSpacing/>
              <w:rPr>
                <w:rFonts w:ascii="Book Antiqua" w:hAnsi="Book Antiqua"/>
                <w:sz w:val="16"/>
                <w:szCs w:val="16"/>
              </w:rPr>
            </w:pPr>
            <w:r w:rsidRPr="00390877">
              <w:rPr>
                <w:rFonts w:ascii="Book Antiqua" w:hAnsi="Book Antiqua"/>
                <w:sz w:val="16"/>
                <w:szCs w:val="16"/>
              </w:rPr>
              <w:t>Rapporteur de la Commission « Coûts des services  »</w:t>
            </w:r>
          </w:p>
        </w:tc>
      </w:tr>
      <w:tr w:rsidR="00E34020" w:rsidRPr="00390877" w:rsidTr="00361540">
        <w:tc>
          <w:tcPr>
            <w:tcW w:w="2268" w:type="dxa"/>
            <w:vAlign w:val="center"/>
          </w:tcPr>
          <w:p w:rsidR="00E34020" w:rsidRPr="00390877" w:rsidRDefault="00E34020" w:rsidP="00B352CA">
            <w:pPr>
              <w:spacing w:line="360" w:lineRule="auto"/>
              <w:contextualSpacing/>
              <w:rPr>
                <w:rFonts w:ascii="Book Antiqua" w:hAnsi="Book Antiqua"/>
                <w:sz w:val="16"/>
                <w:szCs w:val="16"/>
              </w:rPr>
            </w:pPr>
            <w:r>
              <w:rPr>
                <w:rFonts w:ascii="Book Antiqua" w:hAnsi="Book Antiqua"/>
                <w:sz w:val="16"/>
                <w:szCs w:val="16"/>
              </w:rPr>
              <w:t xml:space="preserve">M. </w:t>
            </w:r>
            <w:r w:rsidRPr="00390877">
              <w:rPr>
                <w:rFonts w:ascii="Book Antiqua" w:hAnsi="Book Antiqua"/>
                <w:sz w:val="16"/>
                <w:szCs w:val="16"/>
              </w:rPr>
              <w:t>Alphonse D</w:t>
            </w:r>
            <w:r w:rsidR="007F3B02">
              <w:rPr>
                <w:rFonts w:ascii="Book Antiqua" w:hAnsi="Book Antiqua"/>
                <w:sz w:val="16"/>
                <w:szCs w:val="16"/>
              </w:rPr>
              <w:t>.</w:t>
            </w:r>
            <w:r w:rsidRPr="00390877">
              <w:rPr>
                <w:rFonts w:ascii="Book Antiqua" w:hAnsi="Book Antiqua"/>
                <w:sz w:val="16"/>
                <w:szCs w:val="16"/>
              </w:rPr>
              <w:t xml:space="preserve"> THIAKANE</w:t>
            </w:r>
          </w:p>
        </w:tc>
        <w:tc>
          <w:tcPr>
            <w:tcW w:w="2127" w:type="dxa"/>
            <w:vAlign w:val="center"/>
          </w:tcPr>
          <w:p w:rsidR="00E34020" w:rsidRPr="00390877" w:rsidRDefault="00E34020" w:rsidP="00B352CA">
            <w:pPr>
              <w:spacing w:line="360" w:lineRule="auto"/>
              <w:contextualSpacing/>
              <w:jc w:val="center"/>
              <w:rPr>
                <w:rFonts w:ascii="Book Antiqua" w:hAnsi="Book Antiqua"/>
                <w:sz w:val="16"/>
                <w:szCs w:val="16"/>
              </w:rPr>
            </w:pPr>
            <w:r w:rsidRPr="00390877">
              <w:rPr>
                <w:rFonts w:ascii="Book Antiqua" w:hAnsi="Book Antiqua"/>
                <w:sz w:val="16"/>
                <w:szCs w:val="16"/>
              </w:rPr>
              <w:t>OQSF</w:t>
            </w:r>
          </w:p>
        </w:tc>
        <w:tc>
          <w:tcPr>
            <w:tcW w:w="2693" w:type="dxa"/>
          </w:tcPr>
          <w:p w:rsidR="00E34020" w:rsidRPr="00390877" w:rsidRDefault="00E34020" w:rsidP="00361540">
            <w:pPr>
              <w:contextualSpacing/>
              <w:jc w:val="both"/>
              <w:rPr>
                <w:rFonts w:ascii="Book Antiqua" w:hAnsi="Book Antiqua"/>
                <w:sz w:val="16"/>
                <w:szCs w:val="16"/>
              </w:rPr>
            </w:pPr>
            <w:r w:rsidRPr="00390877">
              <w:rPr>
                <w:rFonts w:ascii="Book Antiqua" w:hAnsi="Book Antiqua"/>
                <w:sz w:val="16"/>
                <w:szCs w:val="16"/>
              </w:rPr>
              <w:t>Expert Informaticien</w:t>
            </w:r>
          </w:p>
        </w:tc>
        <w:tc>
          <w:tcPr>
            <w:tcW w:w="2438" w:type="dxa"/>
          </w:tcPr>
          <w:p w:rsidR="00E34020" w:rsidRPr="00390877" w:rsidRDefault="00E34020" w:rsidP="00B352CA">
            <w:pPr>
              <w:contextualSpacing/>
              <w:rPr>
                <w:rFonts w:ascii="Book Antiqua" w:hAnsi="Book Antiqua"/>
                <w:sz w:val="16"/>
                <w:szCs w:val="16"/>
              </w:rPr>
            </w:pPr>
            <w:r w:rsidRPr="00390877">
              <w:rPr>
                <w:rFonts w:ascii="Book Antiqua" w:hAnsi="Book Antiqua"/>
                <w:sz w:val="16"/>
                <w:szCs w:val="16"/>
              </w:rPr>
              <w:t xml:space="preserve">Facilitateur </w:t>
            </w:r>
          </w:p>
        </w:tc>
      </w:tr>
      <w:tr w:rsidR="00E34020" w:rsidRPr="00390877" w:rsidTr="00361540">
        <w:tc>
          <w:tcPr>
            <w:tcW w:w="2268" w:type="dxa"/>
            <w:vAlign w:val="center"/>
          </w:tcPr>
          <w:p w:rsidR="00E34020" w:rsidRPr="00390877" w:rsidRDefault="00E34020" w:rsidP="00B352CA">
            <w:pPr>
              <w:spacing w:line="360" w:lineRule="auto"/>
              <w:contextualSpacing/>
              <w:rPr>
                <w:rFonts w:ascii="Book Antiqua" w:hAnsi="Book Antiqua"/>
                <w:sz w:val="16"/>
                <w:szCs w:val="16"/>
              </w:rPr>
            </w:pPr>
            <w:r w:rsidRPr="00390877">
              <w:rPr>
                <w:rFonts w:ascii="Book Antiqua" w:hAnsi="Book Antiqua"/>
                <w:sz w:val="16"/>
                <w:szCs w:val="16"/>
              </w:rPr>
              <w:t>Mme Ndèye Coura SEYE</w:t>
            </w:r>
          </w:p>
        </w:tc>
        <w:tc>
          <w:tcPr>
            <w:tcW w:w="2127" w:type="dxa"/>
            <w:vAlign w:val="center"/>
          </w:tcPr>
          <w:p w:rsidR="00E34020" w:rsidRPr="00390877" w:rsidRDefault="00E34020" w:rsidP="00B352CA">
            <w:pPr>
              <w:spacing w:line="360" w:lineRule="auto"/>
              <w:contextualSpacing/>
              <w:jc w:val="center"/>
              <w:rPr>
                <w:rFonts w:ascii="Book Antiqua" w:hAnsi="Book Antiqua"/>
                <w:sz w:val="16"/>
                <w:szCs w:val="16"/>
              </w:rPr>
            </w:pPr>
            <w:r w:rsidRPr="00390877">
              <w:rPr>
                <w:rFonts w:ascii="Book Antiqua" w:hAnsi="Book Antiqua"/>
                <w:sz w:val="16"/>
                <w:szCs w:val="16"/>
              </w:rPr>
              <w:t>OQSF</w:t>
            </w:r>
          </w:p>
        </w:tc>
        <w:tc>
          <w:tcPr>
            <w:tcW w:w="2693" w:type="dxa"/>
          </w:tcPr>
          <w:p w:rsidR="00E34020" w:rsidRPr="00390877" w:rsidRDefault="00E34020" w:rsidP="00361540">
            <w:pPr>
              <w:contextualSpacing/>
              <w:jc w:val="both"/>
              <w:rPr>
                <w:rFonts w:ascii="Book Antiqua" w:hAnsi="Book Antiqua"/>
                <w:sz w:val="16"/>
                <w:szCs w:val="16"/>
              </w:rPr>
            </w:pPr>
            <w:r w:rsidRPr="00390877">
              <w:rPr>
                <w:rFonts w:ascii="Book Antiqua" w:hAnsi="Book Antiqua"/>
                <w:sz w:val="16"/>
                <w:szCs w:val="16"/>
              </w:rPr>
              <w:t>Expert financier</w:t>
            </w:r>
          </w:p>
        </w:tc>
        <w:tc>
          <w:tcPr>
            <w:tcW w:w="2438" w:type="dxa"/>
          </w:tcPr>
          <w:p w:rsidR="00E34020" w:rsidRPr="00390877" w:rsidRDefault="00E34020" w:rsidP="00B352CA">
            <w:pPr>
              <w:contextualSpacing/>
              <w:rPr>
                <w:rFonts w:ascii="Book Antiqua" w:hAnsi="Book Antiqua"/>
                <w:sz w:val="16"/>
                <w:szCs w:val="16"/>
              </w:rPr>
            </w:pPr>
            <w:r w:rsidRPr="00390877">
              <w:rPr>
                <w:rFonts w:ascii="Book Antiqua" w:hAnsi="Book Antiqua"/>
                <w:sz w:val="16"/>
                <w:szCs w:val="16"/>
              </w:rPr>
              <w:t>Participant</w:t>
            </w:r>
          </w:p>
        </w:tc>
      </w:tr>
      <w:tr w:rsidR="00E34020" w:rsidRPr="00390877" w:rsidTr="00361540">
        <w:tc>
          <w:tcPr>
            <w:tcW w:w="2268" w:type="dxa"/>
            <w:vAlign w:val="center"/>
          </w:tcPr>
          <w:p w:rsidR="00E34020" w:rsidRPr="00390877" w:rsidRDefault="007F3B02" w:rsidP="00B352CA">
            <w:pPr>
              <w:spacing w:line="360" w:lineRule="auto"/>
              <w:contextualSpacing/>
              <w:rPr>
                <w:rFonts w:ascii="Book Antiqua" w:hAnsi="Book Antiqua"/>
                <w:sz w:val="16"/>
                <w:szCs w:val="16"/>
              </w:rPr>
            </w:pPr>
            <w:r>
              <w:rPr>
                <w:rFonts w:ascii="Book Antiqua" w:hAnsi="Book Antiqua"/>
                <w:sz w:val="16"/>
                <w:szCs w:val="16"/>
              </w:rPr>
              <w:t xml:space="preserve">M. </w:t>
            </w:r>
            <w:r w:rsidR="00E34020" w:rsidRPr="00390877">
              <w:rPr>
                <w:rFonts w:ascii="Book Antiqua" w:hAnsi="Book Antiqua"/>
                <w:sz w:val="16"/>
                <w:szCs w:val="16"/>
              </w:rPr>
              <w:t>Mouhamadou HANN</w:t>
            </w:r>
            <w:r w:rsidR="00361540">
              <w:rPr>
                <w:rFonts w:ascii="Book Antiqua" w:hAnsi="Book Antiqua"/>
                <w:sz w:val="16"/>
                <w:szCs w:val="16"/>
              </w:rPr>
              <w:t>E</w:t>
            </w:r>
          </w:p>
        </w:tc>
        <w:tc>
          <w:tcPr>
            <w:tcW w:w="2127" w:type="dxa"/>
            <w:vAlign w:val="center"/>
          </w:tcPr>
          <w:p w:rsidR="00E34020" w:rsidRPr="00390877" w:rsidRDefault="00E34020" w:rsidP="00B352CA">
            <w:pPr>
              <w:spacing w:line="360" w:lineRule="auto"/>
              <w:contextualSpacing/>
              <w:jc w:val="center"/>
              <w:rPr>
                <w:rFonts w:ascii="Book Antiqua" w:hAnsi="Book Antiqua"/>
                <w:sz w:val="16"/>
                <w:szCs w:val="16"/>
              </w:rPr>
            </w:pPr>
            <w:r w:rsidRPr="00390877">
              <w:rPr>
                <w:rFonts w:ascii="Book Antiqua" w:hAnsi="Book Antiqua"/>
                <w:sz w:val="16"/>
                <w:szCs w:val="16"/>
              </w:rPr>
              <w:t>OQSF</w:t>
            </w:r>
          </w:p>
        </w:tc>
        <w:tc>
          <w:tcPr>
            <w:tcW w:w="2693" w:type="dxa"/>
          </w:tcPr>
          <w:p w:rsidR="00E34020" w:rsidRPr="00390877" w:rsidRDefault="00E34020" w:rsidP="00361540">
            <w:pPr>
              <w:contextualSpacing/>
              <w:jc w:val="both"/>
              <w:rPr>
                <w:rFonts w:ascii="Book Antiqua" w:hAnsi="Book Antiqua"/>
                <w:sz w:val="16"/>
                <w:szCs w:val="16"/>
              </w:rPr>
            </w:pPr>
            <w:r w:rsidRPr="00390877">
              <w:rPr>
                <w:rFonts w:ascii="Book Antiqua" w:hAnsi="Book Antiqua"/>
                <w:sz w:val="16"/>
                <w:szCs w:val="16"/>
              </w:rPr>
              <w:t xml:space="preserve">Responsable Administratif et Financier </w:t>
            </w:r>
          </w:p>
        </w:tc>
        <w:tc>
          <w:tcPr>
            <w:tcW w:w="2438" w:type="dxa"/>
          </w:tcPr>
          <w:p w:rsidR="00E34020" w:rsidRPr="00390877" w:rsidRDefault="00E34020" w:rsidP="00B352CA">
            <w:pPr>
              <w:contextualSpacing/>
              <w:rPr>
                <w:rFonts w:ascii="Book Antiqua" w:hAnsi="Book Antiqua"/>
                <w:sz w:val="16"/>
                <w:szCs w:val="16"/>
              </w:rPr>
            </w:pPr>
            <w:r w:rsidRPr="00390877">
              <w:rPr>
                <w:rFonts w:ascii="Book Antiqua" w:hAnsi="Book Antiqua"/>
                <w:sz w:val="16"/>
                <w:szCs w:val="16"/>
              </w:rPr>
              <w:t xml:space="preserve">Organisation </w:t>
            </w:r>
          </w:p>
        </w:tc>
      </w:tr>
      <w:tr w:rsidR="00E34020" w:rsidRPr="00390877" w:rsidTr="00361540">
        <w:tc>
          <w:tcPr>
            <w:tcW w:w="2268" w:type="dxa"/>
            <w:vAlign w:val="center"/>
          </w:tcPr>
          <w:p w:rsidR="00E34020" w:rsidRPr="00390877" w:rsidRDefault="00E34020" w:rsidP="00B352CA">
            <w:pPr>
              <w:spacing w:line="360" w:lineRule="auto"/>
              <w:contextualSpacing/>
              <w:rPr>
                <w:rFonts w:ascii="Book Antiqua" w:hAnsi="Book Antiqua"/>
                <w:sz w:val="16"/>
                <w:szCs w:val="16"/>
              </w:rPr>
            </w:pPr>
            <w:r w:rsidRPr="00390877">
              <w:rPr>
                <w:rFonts w:ascii="Book Antiqua" w:hAnsi="Book Antiqua"/>
                <w:sz w:val="16"/>
                <w:szCs w:val="16"/>
              </w:rPr>
              <w:t xml:space="preserve">M. Mignane SENE </w:t>
            </w:r>
          </w:p>
        </w:tc>
        <w:tc>
          <w:tcPr>
            <w:tcW w:w="2127" w:type="dxa"/>
            <w:vAlign w:val="center"/>
          </w:tcPr>
          <w:p w:rsidR="00E34020" w:rsidRPr="00390877" w:rsidRDefault="00E34020" w:rsidP="00B352CA">
            <w:pPr>
              <w:spacing w:line="360" w:lineRule="auto"/>
              <w:contextualSpacing/>
              <w:jc w:val="center"/>
              <w:rPr>
                <w:rFonts w:ascii="Book Antiqua" w:hAnsi="Book Antiqua"/>
                <w:sz w:val="16"/>
                <w:szCs w:val="16"/>
              </w:rPr>
            </w:pPr>
            <w:r w:rsidRPr="00390877">
              <w:rPr>
                <w:rFonts w:ascii="Book Antiqua" w:hAnsi="Book Antiqua"/>
                <w:sz w:val="16"/>
                <w:szCs w:val="16"/>
              </w:rPr>
              <w:t>OQSF</w:t>
            </w:r>
          </w:p>
        </w:tc>
        <w:tc>
          <w:tcPr>
            <w:tcW w:w="2693" w:type="dxa"/>
          </w:tcPr>
          <w:p w:rsidR="00E34020" w:rsidRPr="00390877" w:rsidRDefault="00E34020" w:rsidP="00361540">
            <w:pPr>
              <w:contextualSpacing/>
              <w:jc w:val="both"/>
              <w:rPr>
                <w:rFonts w:ascii="Book Antiqua" w:hAnsi="Book Antiqua"/>
                <w:sz w:val="16"/>
                <w:szCs w:val="16"/>
              </w:rPr>
            </w:pPr>
            <w:r w:rsidRPr="00390877">
              <w:rPr>
                <w:rFonts w:ascii="Book Antiqua" w:hAnsi="Book Antiqua"/>
                <w:sz w:val="16"/>
                <w:szCs w:val="16"/>
              </w:rPr>
              <w:t xml:space="preserve">Agent Comptable </w:t>
            </w:r>
          </w:p>
        </w:tc>
        <w:tc>
          <w:tcPr>
            <w:tcW w:w="2438" w:type="dxa"/>
          </w:tcPr>
          <w:p w:rsidR="00E34020" w:rsidRPr="00390877" w:rsidRDefault="00E34020" w:rsidP="00B352CA">
            <w:pPr>
              <w:contextualSpacing/>
              <w:rPr>
                <w:rFonts w:ascii="Book Antiqua" w:hAnsi="Book Antiqua"/>
                <w:sz w:val="16"/>
                <w:szCs w:val="16"/>
              </w:rPr>
            </w:pPr>
            <w:r w:rsidRPr="00390877">
              <w:rPr>
                <w:rFonts w:ascii="Book Antiqua" w:hAnsi="Book Antiqua"/>
                <w:sz w:val="16"/>
                <w:szCs w:val="16"/>
              </w:rPr>
              <w:t>Organisation</w:t>
            </w:r>
          </w:p>
        </w:tc>
      </w:tr>
      <w:tr w:rsidR="00E34020" w:rsidRPr="00390877" w:rsidTr="00361540">
        <w:tc>
          <w:tcPr>
            <w:tcW w:w="2268" w:type="dxa"/>
            <w:vAlign w:val="center"/>
          </w:tcPr>
          <w:p w:rsidR="00E34020" w:rsidRPr="00390877" w:rsidRDefault="00E34020" w:rsidP="00B352CA">
            <w:pPr>
              <w:spacing w:line="360" w:lineRule="auto"/>
              <w:contextualSpacing/>
              <w:rPr>
                <w:rFonts w:ascii="Book Antiqua" w:hAnsi="Book Antiqua"/>
                <w:sz w:val="16"/>
                <w:szCs w:val="16"/>
              </w:rPr>
            </w:pPr>
            <w:r w:rsidRPr="00390877">
              <w:rPr>
                <w:rFonts w:ascii="Book Antiqua" w:hAnsi="Book Antiqua"/>
                <w:sz w:val="16"/>
                <w:szCs w:val="16"/>
              </w:rPr>
              <w:t>Mme Marie Claire SAGNA</w:t>
            </w:r>
          </w:p>
        </w:tc>
        <w:tc>
          <w:tcPr>
            <w:tcW w:w="2127" w:type="dxa"/>
            <w:vAlign w:val="center"/>
          </w:tcPr>
          <w:p w:rsidR="00E34020" w:rsidRPr="00390877" w:rsidRDefault="00E34020" w:rsidP="00B352CA">
            <w:pPr>
              <w:spacing w:line="360" w:lineRule="auto"/>
              <w:contextualSpacing/>
              <w:jc w:val="center"/>
              <w:rPr>
                <w:rFonts w:ascii="Book Antiqua" w:hAnsi="Book Antiqua"/>
                <w:sz w:val="16"/>
                <w:szCs w:val="16"/>
              </w:rPr>
            </w:pPr>
            <w:r w:rsidRPr="00390877">
              <w:rPr>
                <w:rFonts w:ascii="Book Antiqua" w:hAnsi="Book Antiqua"/>
                <w:sz w:val="16"/>
                <w:szCs w:val="16"/>
              </w:rPr>
              <w:t>OQSF</w:t>
            </w:r>
          </w:p>
        </w:tc>
        <w:tc>
          <w:tcPr>
            <w:tcW w:w="2693" w:type="dxa"/>
          </w:tcPr>
          <w:p w:rsidR="00E34020" w:rsidRPr="00390877" w:rsidRDefault="00E34020" w:rsidP="00361540">
            <w:pPr>
              <w:contextualSpacing/>
              <w:jc w:val="both"/>
              <w:rPr>
                <w:rFonts w:ascii="Book Antiqua" w:hAnsi="Book Antiqua"/>
                <w:sz w:val="16"/>
                <w:szCs w:val="16"/>
              </w:rPr>
            </w:pPr>
            <w:r w:rsidRPr="00390877">
              <w:rPr>
                <w:rFonts w:ascii="Book Antiqua" w:hAnsi="Book Antiqua"/>
                <w:sz w:val="16"/>
                <w:szCs w:val="16"/>
              </w:rPr>
              <w:t xml:space="preserve">Assistante de Direction </w:t>
            </w:r>
          </w:p>
        </w:tc>
        <w:tc>
          <w:tcPr>
            <w:tcW w:w="2438" w:type="dxa"/>
          </w:tcPr>
          <w:p w:rsidR="00E34020" w:rsidRPr="00390877" w:rsidRDefault="00E34020" w:rsidP="00B352CA">
            <w:pPr>
              <w:contextualSpacing/>
              <w:rPr>
                <w:rFonts w:ascii="Book Antiqua" w:hAnsi="Book Antiqua"/>
                <w:sz w:val="16"/>
                <w:szCs w:val="16"/>
              </w:rPr>
            </w:pPr>
            <w:r w:rsidRPr="00390877">
              <w:rPr>
                <w:rFonts w:ascii="Book Antiqua" w:hAnsi="Book Antiqua"/>
                <w:sz w:val="16"/>
                <w:szCs w:val="16"/>
              </w:rPr>
              <w:t xml:space="preserve">Organisation </w:t>
            </w:r>
          </w:p>
        </w:tc>
      </w:tr>
    </w:tbl>
    <w:p w:rsidR="0058469F" w:rsidRPr="007E2E75" w:rsidRDefault="0058469F" w:rsidP="00AC6B14">
      <w:pPr>
        <w:jc w:val="both"/>
        <w:rPr>
          <w:rFonts w:ascii="Book Antiqua" w:hAnsi="Book Antiqua"/>
        </w:rPr>
      </w:pPr>
    </w:p>
    <w:sectPr w:rsidR="0058469F" w:rsidRPr="007E2E75" w:rsidSect="00D96E2F">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A3E" w:rsidRDefault="00FA6A3E" w:rsidP="000B2BD9">
      <w:pPr>
        <w:spacing w:after="0" w:line="240" w:lineRule="auto"/>
      </w:pPr>
      <w:r>
        <w:separator/>
      </w:r>
    </w:p>
  </w:endnote>
  <w:endnote w:type="continuationSeparator" w:id="0">
    <w:p w:rsidR="00FA6A3E" w:rsidRDefault="00FA6A3E" w:rsidP="000B2B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vant Garde">
    <w:altName w:val="Century Gothic"/>
    <w:panose1 w:val="00000000000000000000"/>
    <w:charset w:val="0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E2F" w:rsidRDefault="00D96E2F" w:rsidP="00D96E2F">
    <w:pPr>
      <w:pStyle w:val="Pieddepage"/>
      <w:rPr>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49"/>
      <w:gridCol w:w="3493"/>
    </w:tblGrid>
    <w:tr w:rsidR="00D96E2F" w:rsidTr="00AE694E">
      <w:tc>
        <w:tcPr>
          <w:tcW w:w="5778" w:type="dxa"/>
          <w:vAlign w:val="center"/>
        </w:tcPr>
        <w:p w:rsidR="00D96E2F" w:rsidRPr="005446CB" w:rsidRDefault="00D96E2F" w:rsidP="00D96E2F">
          <w:pPr>
            <w:pStyle w:val="Pieddepage"/>
            <w:rPr>
              <w:rFonts w:ascii="Book Antiqua" w:hAnsi="Book Antiqua" w:cs="Arial"/>
              <w:i/>
              <w:sz w:val="18"/>
              <w:szCs w:val="20"/>
            </w:rPr>
          </w:pPr>
          <w:r>
            <w:rPr>
              <w:rFonts w:ascii="Book Antiqua" w:hAnsi="Book Antiqua" w:cs="Arial"/>
              <w:i/>
              <w:sz w:val="16"/>
              <w:szCs w:val="20"/>
            </w:rPr>
            <w:t>Rapport de synthèse des travaux de l’</w:t>
          </w:r>
          <w:r w:rsidRPr="005446CB">
            <w:rPr>
              <w:rFonts w:ascii="Book Antiqua" w:hAnsi="Book Antiqua" w:cs="Arial"/>
              <w:i/>
              <w:sz w:val="16"/>
              <w:szCs w:val="20"/>
            </w:rPr>
            <w:t xml:space="preserve">Atelier technique de partage avec les banques </w:t>
          </w:r>
        </w:p>
      </w:tc>
      <w:tc>
        <w:tcPr>
          <w:tcW w:w="3510" w:type="dxa"/>
          <w:vAlign w:val="center"/>
        </w:tcPr>
        <w:p w:rsidR="00D96E2F" w:rsidRDefault="006C4674" w:rsidP="00D96E2F">
          <w:pPr>
            <w:pStyle w:val="En-tte"/>
            <w:jc w:val="right"/>
          </w:pPr>
          <w:sdt>
            <w:sdtPr>
              <w:id w:val="102317166"/>
              <w:docPartObj>
                <w:docPartGallery w:val="Page Numbers (Top of Page)"/>
                <w:docPartUnique/>
              </w:docPartObj>
            </w:sdtPr>
            <w:sdtContent>
              <w:r w:rsidR="00D96E2F" w:rsidRPr="00144035">
                <w:rPr>
                  <w:rFonts w:ascii="Arial" w:hAnsi="Arial" w:cs="Arial"/>
                  <w:sz w:val="16"/>
                  <w:szCs w:val="16"/>
                </w:rPr>
                <w:t xml:space="preserve">Page </w:t>
              </w:r>
              <w:r w:rsidRPr="00144035">
                <w:rPr>
                  <w:rFonts w:ascii="Arial" w:hAnsi="Arial" w:cs="Arial"/>
                  <w:sz w:val="16"/>
                  <w:szCs w:val="16"/>
                </w:rPr>
                <w:fldChar w:fldCharType="begin"/>
              </w:r>
              <w:r w:rsidR="00D96E2F" w:rsidRPr="00144035">
                <w:rPr>
                  <w:rFonts w:ascii="Arial" w:hAnsi="Arial" w:cs="Arial"/>
                  <w:sz w:val="16"/>
                  <w:szCs w:val="16"/>
                </w:rPr>
                <w:instrText>PAGE</w:instrText>
              </w:r>
              <w:r w:rsidRPr="00144035">
                <w:rPr>
                  <w:rFonts w:ascii="Arial" w:hAnsi="Arial" w:cs="Arial"/>
                  <w:sz w:val="16"/>
                  <w:szCs w:val="16"/>
                </w:rPr>
                <w:fldChar w:fldCharType="separate"/>
              </w:r>
              <w:r w:rsidR="006253D1">
                <w:rPr>
                  <w:rFonts w:ascii="Arial" w:hAnsi="Arial" w:cs="Arial"/>
                  <w:noProof/>
                  <w:sz w:val="16"/>
                  <w:szCs w:val="16"/>
                </w:rPr>
                <w:t>14</w:t>
              </w:r>
              <w:r w:rsidRPr="00144035">
                <w:rPr>
                  <w:rFonts w:ascii="Arial" w:hAnsi="Arial" w:cs="Arial"/>
                  <w:sz w:val="16"/>
                  <w:szCs w:val="16"/>
                </w:rPr>
                <w:fldChar w:fldCharType="end"/>
              </w:r>
              <w:r w:rsidR="00D96E2F" w:rsidRPr="00144035">
                <w:rPr>
                  <w:rFonts w:ascii="Arial" w:hAnsi="Arial" w:cs="Arial"/>
                  <w:sz w:val="16"/>
                  <w:szCs w:val="16"/>
                </w:rPr>
                <w:t xml:space="preserve"> / </w:t>
              </w:r>
              <w:r w:rsidRPr="00144035">
                <w:rPr>
                  <w:rFonts w:ascii="Arial" w:hAnsi="Arial" w:cs="Arial"/>
                  <w:sz w:val="16"/>
                  <w:szCs w:val="16"/>
                </w:rPr>
                <w:fldChar w:fldCharType="begin"/>
              </w:r>
              <w:r w:rsidR="00D96E2F" w:rsidRPr="00144035">
                <w:rPr>
                  <w:rFonts w:ascii="Arial" w:hAnsi="Arial" w:cs="Arial"/>
                  <w:sz w:val="16"/>
                  <w:szCs w:val="16"/>
                </w:rPr>
                <w:instrText>NUMPAGES</w:instrText>
              </w:r>
              <w:r w:rsidRPr="00144035">
                <w:rPr>
                  <w:rFonts w:ascii="Arial" w:hAnsi="Arial" w:cs="Arial"/>
                  <w:sz w:val="16"/>
                  <w:szCs w:val="16"/>
                </w:rPr>
                <w:fldChar w:fldCharType="separate"/>
              </w:r>
              <w:r w:rsidR="006253D1">
                <w:rPr>
                  <w:rFonts w:ascii="Arial" w:hAnsi="Arial" w:cs="Arial"/>
                  <w:noProof/>
                  <w:sz w:val="16"/>
                  <w:szCs w:val="16"/>
                </w:rPr>
                <w:t>14</w:t>
              </w:r>
              <w:r w:rsidRPr="00144035">
                <w:rPr>
                  <w:rFonts w:ascii="Arial" w:hAnsi="Arial" w:cs="Arial"/>
                  <w:sz w:val="16"/>
                  <w:szCs w:val="16"/>
                </w:rPr>
                <w:fldChar w:fldCharType="end"/>
              </w:r>
            </w:sdtContent>
          </w:sdt>
        </w:p>
      </w:tc>
    </w:tr>
  </w:tbl>
  <w:p w:rsidR="00D96E2F" w:rsidRDefault="00D96E2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1C6" w:rsidRDefault="006C4674" w:rsidP="00EF21C6">
    <w:pPr>
      <w:pStyle w:val="Pieddepage"/>
      <w:rPr>
        <w:szCs w:val="20"/>
      </w:rPr>
    </w:pPr>
    <w:r w:rsidRPr="006C4674">
      <w:rPr>
        <w:rFonts w:ascii="Book Antiqua" w:hAnsi="Book Antiqua"/>
        <w:sz w:val="18"/>
        <w:szCs w:val="18"/>
      </w:rPr>
      <w:pict>
        <v:rect id="_x0000_i1026" style="width:453.6pt;height:1.5pt" o:hralign="center" o:hrstd="t" o:hrnoshade="t" o:hr="t" fillcolor="#00b050" stroked="f"/>
      </w:pic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49"/>
      <w:gridCol w:w="3493"/>
    </w:tblGrid>
    <w:tr w:rsidR="00EF21C6" w:rsidTr="00AE694E">
      <w:tc>
        <w:tcPr>
          <w:tcW w:w="5778" w:type="dxa"/>
          <w:vAlign w:val="center"/>
        </w:tcPr>
        <w:p w:rsidR="00EF21C6" w:rsidRPr="005446CB" w:rsidRDefault="00EF21C6" w:rsidP="00EF21C6">
          <w:pPr>
            <w:pStyle w:val="Pieddepage"/>
            <w:rPr>
              <w:rFonts w:ascii="Book Antiqua" w:hAnsi="Book Antiqua" w:cs="Arial"/>
              <w:i/>
              <w:sz w:val="18"/>
              <w:szCs w:val="20"/>
            </w:rPr>
          </w:pPr>
          <w:r>
            <w:rPr>
              <w:rFonts w:ascii="Book Antiqua" w:hAnsi="Book Antiqua" w:cs="Arial"/>
              <w:i/>
              <w:sz w:val="16"/>
              <w:szCs w:val="20"/>
            </w:rPr>
            <w:t>Rapport de synthèse des travaux de l’</w:t>
          </w:r>
          <w:r w:rsidRPr="005446CB">
            <w:rPr>
              <w:rFonts w:ascii="Book Antiqua" w:hAnsi="Book Antiqua" w:cs="Arial"/>
              <w:i/>
              <w:sz w:val="16"/>
              <w:szCs w:val="20"/>
            </w:rPr>
            <w:t xml:space="preserve">Atelier technique de partage avec les banques </w:t>
          </w:r>
        </w:p>
      </w:tc>
      <w:tc>
        <w:tcPr>
          <w:tcW w:w="3510" w:type="dxa"/>
          <w:vAlign w:val="center"/>
        </w:tcPr>
        <w:p w:rsidR="00EF21C6" w:rsidRDefault="006C4674" w:rsidP="00EF21C6">
          <w:pPr>
            <w:pStyle w:val="En-tte"/>
            <w:jc w:val="right"/>
          </w:pPr>
          <w:sdt>
            <w:sdtPr>
              <w:id w:val="420367157"/>
              <w:docPartObj>
                <w:docPartGallery w:val="Page Numbers (Top of Page)"/>
                <w:docPartUnique/>
              </w:docPartObj>
            </w:sdtPr>
            <w:sdtContent>
              <w:r w:rsidR="00EF21C6" w:rsidRPr="00144035">
                <w:rPr>
                  <w:rFonts w:ascii="Arial" w:hAnsi="Arial" w:cs="Arial"/>
                  <w:sz w:val="16"/>
                  <w:szCs w:val="16"/>
                </w:rPr>
                <w:t xml:space="preserve">Page </w:t>
              </w:r>
              <w:r w:rsidRPr="00144035">
                <w:rPr>
                  <w:rFonts w:ascii="Arial" w:hAnsi="Arial" w:cs="Arial"/>
                  <w:sz w:val="16"/>
                  <w:szCs w:val="16"/>
                </w:rPr>
                <w:fldChar w:fldCharType="begin"/>
              </w:r>
              <w:r w:rsidR="00EF21C6" w:rsidRPr="00144035">
                <w:rPr>
                  <w:rFonts w:ascii="Arial" w:hAnsi="Arial" w:cs="Arial"/>
                  <w:sz w:val="16"/>
                  <w:szCs w:val="16"/>
                </w:rPr>
                <w:instrText>PAGE</w:instrText>
              </w:r>
              <w:r w:rsidRPr="00144035">
                <w:rPr>
                  <w:rFonts w:ascii="Arial" w:hAnsi="Arial" w:cs="Arial"/>
                  <w:sz w:val="16"/>
                  <w:szCs w:val="16"/>
                </w:rPr>
                <w:fldChar w:fldCharType="separate"/>
              </w:r>
              <w:r w:rsidR="003B5492">
                <w:rPr>
                  <w:rFonts w:ascii="Arial" w:hAnsi="Arial" w:cs="Arial"/>
                  <w:noProof/>
                  <w:sz w:val="16"/>
                  <w:szCs w:val="16"/>
                </w:rPr>
                <w:t>1</w:t>
              </w:r>
              <w:r w:rsidRPr="00144035">
                <w:rPr>
                  <w:rFonts w:ascii="Arial" w:hAnsi="Arial" w:cs="Arial"/>
                  <w:sz w:val="16"/>
                  <w:szCs w:val="16"/>
                </w:rPr>
                <w:fldChar w:fldCharType="end"/>
              </w:r>
              <w:r w:rsidR="00EF21C6" w:rsidRPr="00144035">
                <w:rPr>
                  <w:rFonts w:ascii="Arial" w:hAnsi="Arial" w:cs="Arial"/>
                  <w:sz w:val="16"/>
                  <w:szCs w:val="16"/>
                </w:rPr>
                <w:t xml:space="preserve"> / </w:t>
              </w:r>
              <w:r w:rsidRPr="00144035">
                <w:rPr>
                  <w:rFonts w:ascii="Arial" w:hAnsi="Arial" w:cs="Arial"/>
                  <w:sz w:val="16"/>
                  <w:szCs w:val="16"/>
                </w:rPr>
                <w:fldChar w:fldCharType="begin"/>
              </w:r>
              <w:r w:rsidR="00EF21C6" w:rsidRPr="00144035">
                <w:rPr>
                  <w:rFonts w:ascii="Arial" w:hAnsi="Arial" w:cs="Arial"/>
                  <w:sz w:val="16"/>
                  <w:szCs w:val="16"/>
                </w:rPr>
                <w:instrText>NUMPAGES</w:instrText>
              </w:r>
              <w:r w:rsidRPr="00144035">
                <w:rPr>
                  <w:rFonts w:ascii="Arial" w:hAnsi="Arial" w:cs="Arial"/>
                  <w:sz w:val="16"/>
                  <w:szCs w:val="16"/>
                </w:rPr>
                <w:fldChar w:fldCharType="separate"/>
              </w:r>
              <w:r w:rsidR="003B5492">
                <w:rPr>
                  <w:rFonts w:ascii="Arial" w:hAnsi="Arial" w:cs="Arial"/>
                  <w:noProof/>
                  <w:sz w:val="16"/>
                  <w:szCs w:val="16"/>
                </w:rPr>
                <w:t>14</w:t>
              </w:r>
              <w:r w:rsidRPr="00144035">
                <w:rPr>
                  <w:rFonts w:ascii="Arial" w:hAnsi="Arial" w:cs="Arial"/>
                  <w:sz w:val="16"/>
                  <w:szCs w:val="16"/>
                </w:rPr>
                <w:fldChar w:fldCharType="end"/>
              </w:r>
            </w:sdtContent>
          </w:sdt>
        </w:p>
      </w:tc>
    </w:tr>
  </w:tbl>
  <w:p w:rsidR="00EF21C6" w:rsidRDefault="00EF21C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A3E" w:rsidRDefault="00FA6A3E" w:rsidP="000B2BD9">
      <w:pPr>
        <w:spacing w:after="0" w:line="240" w:lineRule="auto"/>
      </w:pPr>
      <w:r>
        <w:separator/>
      </w:r>
    </w:p>
  </w:footnote>
  <w:footnote w:type="continuationSeparator" w:id="0">
    <w:p w:rsidR="00FA6A3E" w:rsidRDefault="00FA6A3E" w:rsidP="000B2B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1C6" w:rsidRDefault="00EF21C6" w:rsidP="00EF21C6">
    <w:pPr>
      <w:pStyle w:val="En-tte"/>
      <w:rPr>
        <w:rFonts w:ascii="Book Antiqua" w:hAnsi="Book Antiqua"/>
        <w:sz w:val="18"/>
        <w:szCs w:val="18"/>
      </w:rPr>
    </w:pPr>
    <w:r w:rsidRPr="004A363E">
      <w:rPr>
        <w:rFonts w:ascii="Book Antiqua" w:hAnsi="Book Antiqua"/>
        <w:noProof/>
        <w:sz w:val="18"/>
        <w:szCs w:val="18"/>
        <w:lang w:eastAsia="fr-FR"/>
      </w:rPr>
      <w:drawing>
        <wp:inline distT="0" distB="0" distL="0" distR="0">
          <wp:extent cx="419100" cy="419100"/>
          <wp:effectExtent l="19050" t="0" r="0" b="0"/>
          <wp:docPr id="4" name="Image 4" descr="\\Srv\Administration et Finance\OQSF\Communication\Charte graphique\logo\OQSF_Logo v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Administration et Finance\OQSF\Communication\Charte graphique\logo\OQSF_Logo v1.0.JPG"/>
                  <pic:cNvPicPr>
                    <a:picLocks noChangeAspect="1" noChangeArrowheads="1"/>
                  </pic:cNvPicPr>
                </pic:nvPicPr>
                <pic:blipFill>
                  <a:blip r:embed="rId1"/>
                  <a:srcRect/>
                  <a:stretch>
                    <a:fillRect/>
                  </a:stretch>
                </pic:blipFill>
                <pic:spPr bwMode="auto">
                  <a:xfrm>
                    <a:off x="0" y="0"/>
                    <a:ext cx="419100" cy="419100"/>
                  </a:xfrm>
                  <a:prstGeom prst="rect">
                    <a:avLst/>
                  </a:prstGeom>
                  <a:noFill/>
                  <a:ln w="9525">
                    <a:noFill/>
                    <a:miter lim="800000"/>
                    <a:headEnd/>
                    <a:tailEnd/>
                  </a:ln>
                </pic:spPr>
              </pic:pic>
            </a:graphicData>
          </a:graphic>
        </wp:inline>
      </w:drawing>
    </w:r>
    <w:r w:rsidR="006C4674" w:rsidRPr="006C4674">
      <w:rPr>
        <w:rFonts w:ascii="Book Antiqua" w:hAnsi="Book Antiqua"/>
        <w:sz w:val="18"/>
        <w:szCs w:val="18"/>
      </w:rPr>
      <w:pict>
        <v:rect id="_x0000_i1025" style="width:453.6pt;height:1.5pt" o:hralign="center" o:hrstd="t" o:hrnoshade="t" o:hr="t" fillcolor="#00b050" stroked="f"/>
      </w:pict>
    </w:r>
  </w:p>
  <w:p w:rsidR="00EF21C6" w:rsidRDefault="00EF21C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7530"/>
    <w:multiLevelType w:val="hybridMultilevel"/>
    <w:tmpl w:val="A13291A8"/>
    <w:lvl w:ilvl="0" w:tplc="040C0009">
      <w:start w:val="1"/>
      <w:numFmt w:val="bullet"/>
      <w:lvlText w:val=""/>
      <w:lvlJc w:val="left"/>
      <w:pPr>
        <w:ind w:left="360" w:hanging="360"/>
      </w:pPr>
      <w:rPr>
        <w:rFonts w:ascii="Wingdings" w:hAnsi="Wingdings" w:hint="default"/>
        <w:b/>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33D6FF4"/>
    <w:multiLevelType w:val="hybridMultilevel"/>
    <w:tmpl w:val="88B40466"/>
    <w:lvl w:ilvl="0" w:tplc="15F4B106">
      <w:start w:val="1"/>
      <w:numFmt w:val="bullet"/>
      <w:lvlText w:val=""/>
      <w:lvlJc w:val="left"/>
      <w:pPr>
        <w:tabs>
          <w:tab w:val="num" w:pos="360"/>
        </w:tabs>
        <w:ind w:left="360" w:hanging="360"/>
      </w:pPr>
      <w:rPr>
        <w:rFonts w:ascii="Wingdings" w:hAnsi="Wingdings" w:hint="default"/>
      </w:rPr>
    </w:lvl>
    <w:lvl w:ilvl="1" w:tplc="DCD20ECE" w:tentative="1">
      <w:start w:val="1"/>
      <w:numFmt w:val="bullet"/>
      <w:lvlText w:val=""/>
      <w:lvlJc w:val="left"/>
      <w:pPr>
        <w:tabs>
          <w:tab w:val="num" w:pos="1080"/>
        </w:tabs>
        <w:ind w:left="1080" w:hanging="360"/>
      </w:pPr>
      <w:rPr>
        <w:rFonts w:ascii="Wingdings" w:hAnsi="Wingdings" w:hint="default"/>
      </w:rPr>
    </w:lvl>
    <w:lvl w:ilvl="2" w:tplc="48D8E3A6" w:tentative="1">
      <w:start w:val="1"/>
      <w:numFmt w:val="bullet"/>
      <w:lvlText w:val=""/>
      <w:lvlJc w:val="left"/>
      <w:pPr>
        <w:tabs>
          <w:tab w:val="num" w:pos="1800"/>
        </w:tabs>
        <w:ind w:left="1800" w:hanging="360"/>
      </w:pPr>
      <w:rPr>
        <w:rFonts w:ascii="Wingdings" w:hAnsi="Wingdings" w:hint="default"/>
      </w:rPr>
    </w:lvl>
    <w:lvl w:ilvl="3" w:tplc="E39A2A2A" w:tentative="1">
      <w:start w:val="1"/>
      <w:numFmt w:val="bullet"/>
      <w:lvlText w:val=""/>
      <w:lvlJc w:val="left"/>
      <w:pPr>
        <w:tabs>
          <w:tab w:val="num" w:pos="2520"/>
        </w:tabs>
        <w:ind w:left="2520" w:hanging="360"/>
      </w:pPr>
      <w:rPr>
        <w:rFonts w:ascii="Wingdings" w:hAnsi="Wingdings" w:hint="default"/>
      </w:rPr>
    </w:lvl>
    <w:lvl w:ilvl="4" w:tplc="F0C8B12C" w:tentative="1">
      <w:start w:val="1"/>
      <w:numFmt w:val="bullet"/>
      <w:lvlText w:val=""/>
      <w:lvlJc w:val="left"/>
      <w:pPr>
        <w:tabs>
          <w:tab w:val="num" w:pos="3240"/>
        </w:tabs>
        <w:ind w:left="3240" w:hanging="360"/>
      </w:pPr>
      <w:rPr>
        <w:rFonts w:ascii="Wingdings" w:hAnsi="Wingdings" w:hint="default"/>
      </w:rPr>
    </w:lvl>
    <w:lvl w:ilvl="5" w:tplc="6D54BB02" w:tentative="1">
      <w:start w:val="1"/>
      <w:numFmt w:val="bullet"/>
      <w:lvlText w:val=""/>
      <w:lvlJc w:val="left"/>
      <w:pPr>
        <w:tabs>
          <w:tab w:val="num" w:pos="3960"/>
        </w:tabs>
        <w:ind w:left="3960" w:hanging="360"/>
      </w:pPr>
      <w:rPr>
        <w:rFonts w:ascii="Wingdings" w:hAnsi="Wingdings" w:hint="default"/>
      </w:rPr>
    </w:lvl>
    <w:lvl w:ilvl="6" w:tplc="C938F722" w:tentative="1">
      <w:start w:val="1"/>
      <w:numFmt w:val="bullet"/>
      <w:lvlText w:val=""/>
      <w:lvlJc w:val="left"/>
      <w:pPr>
        <w:tabs>
          <w:tab w:val="num" w:pos="4680"/>
        </w:tabs>
        <w:ind w:left="4680" w:hanging="360"/>
      </w:pPr>
      <w:rPr>
        <w:rFonts w:ascii="Wingdings" w:hAnsi="Wingdings" w:hint="default"/>
      </w:rPr>
    </w:lvl>
    <w:lvl w:ilvl="7" w:tplc="755CCC64" w:tentative="1">
      <w:start w:val="1"/>
      <w:numFmt w:val="bullet"/>
      <w:lvlText w:val=""/>
      <w:lvlJc w:val="left"/>
      <w:pPr>
        <w:tabs>
          <w:tab w:val="num" w:pos="5400"/>
        </w:tabs>
        <w:ind w:left="5400" w:hanging="360"/>
      </w:pPr>
      <w:rPr>
        <w:rFonts w:ascii="Wingdings" w:hAnsi="Wingdings" w:hint="default"/>
      </w:rPr>
    </w:lvl>
    <w:lvl w:ilvl="8" w:tplc="9802F982" w:tentative="1">
      <w:start w:val="1"/>
      <w:numFmt w:val="bullet"/>
      <w:lvlText w:val=""/>
      <w:lvlJc w:val="left"/>
      <w:pPr>
        <w:tabs>
          <w:tab w:val="num" w:pos="6120"/>
        </w:tabs>
        <w:ind w:left="6120" w:hanging="360"/>
      </w:pPr>
      <w:rPr>
        <w:rFonts w:ascii="Wingdings" w:hAnsi="Wingdings" w:hint="default"/>
      </w:rPr>
    </w:lvl>
  </w:abstractNum>
  <w:abstractNum w:abstractNumId="2">
    <w:nsid w:val="03F7458B"/>
    <w:multiLevelType w:val="hybridMultilevel"/>
    <w:tmpl w:val="4094EA54"/>
    <w:lvl w:ilvl="0" w:tplc="635AE2C0">
      <w:numFmt w:val="bullet"/>
      <w:lvlText w:val="-"/>
      <w:lvlJc w:val="left"/>
      <w:pPr>
        <w:ind w:left="720" w:hanging="360"/>
      </w:pPr>
      <w:rPr>
        <w:rFonts w:ascii="Book Antiqua" w:eastAsia="Times New Roman" w:hAnsi="Book Antiqua"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1565D3"/>
    <w:multiLevelType w:val="hybridMultilevel"/>
    <w:tmpl w:val="49B876F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8EC6A39"/>
    <w:multiLevelType w:val="hybridMultilevel"/>
    <w:tmpl w:val="FB16071C"/>
    <w:lvl w:ilvl="0" w:tplc="B950AF0C">
      <w:start w:val="2"/>
      <w:numFmt w:val="bullet"/>
      <w:lvlText w:val="-"/>
      <w:lvlJc w:val="left"/>
      <w:pPr>
        <w:ind w:left="720" w:hanging="360"/>
      </w:pPr>
      <w:rPr>
        <w:rFonts w:ascii="Book Antiqua" w:eastAsiaTheme="minorHAnsi" w:hAnsi="Book Antiqu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B00A3F"/>
    <w:multiLevelType w:val="hybridMultilevel"/>
    <w:tmpl w:val="88E43300"/>
    <w:lvl w:ilvl="0" w:tplc="E6A83B22">
      <w:start w:val="1"/>
      <w:numFmt w:val="upperRoman"/>
      <w:lvlText w:val="%1."/>
      <w:lvlJc w:val="right"/>
      <w:pPr>
        <w:tabs>
          <w:tab w:val="num" w:pos="720"/>
        </w:tabs>
        <w:ind w:left="720" w:hanging="360"/>
      </w:pPr>
    </w:lvl>
    <w:lvl w:ilvl="1" w:tplc="EDB4D0A2" w:tentative="1">
      <w:start w:val="1"/>
      <w:numFmt w:val="upperRoman"/>
      <w:lvlText w:val="%2."/>
      <w:lvlJc w:val="right"/>
      <w:pPr>
        <w:tabs>
          <w:tab w:val="num" w:pos="1440"/>
        </w:tabs>
        <w:ind w:left="1440" w:hanging="360"/>
      </w:pPr>
    </w:lvl>
    <w:lvl w:ilvl="2" w:tplc="974822C6" w:tentative="1">
      <w:start w:val="1"/>
      <w:numFmt w:val="upperRoman"/>
      <w:lvlText w:val="%3."/>
      <w:lvlJc w:val="right"/>
      <w:pPr>
        <w:tabs>
          <w:tab w:val="num" w:pos="2160"/>
        </w:tabs>
        <w:ind w:left="2160" w:hanging="360"/>
      </w:pPr>
    </w:lvl>
    <w:lvl w:ilvl="3" w:tplc="8B1E8FDE" w:tentative="1">
      <w:start w:val="1"/>
      <w:numFmt w:val="upperRoman"/>
      <w:lvlText w:val="%4."/>
      <w:lvlJc w:val="right"/>
      <w:pPr>
        <w:tabs>
          <w:tab w:val="num" w:pos="2880"/>
        </w:tabs>
        <w:ind w:left="2880" w:hanging="360"/>
      </w:pPr>
    </w:lvl>
    <w:lvl w:ilvl="4" w:tplc="E4509474" w:tentative="1">
      <w:start w:val="1"/>
      <w:numFmt w:val="upperRoman"/>
      <w:lvlText w:val="%5."/>
      <w:lvlJc w:val="right"/>
      <w:pPr>
        <w:tabs>
          <w:tab w:val="num" w:pos="3600"/>
        </w:tabs>
        <w:ind w:left="3600" w:hanging="360"/>
      </w:pPr>
    </w:lvl>
    <w:lvl w:ilvl="5" w:tplc="94342CE2" w:tentative="1">
      <w:start w:val="1"/>
      <w:numFmt w:val="upperRoman"/>
      <w:lvlText w:val="%6."/>
      <w:lvlJc w:val="right"/>
      <w:pPr>
        <w:tabs>
          <w:tab w:val="num" w:pos="4320"/>
        </w:tabs>
        <w:ind w:left="4320" w:hanging="360"/>
      </w:pPr>
    </w:lvl>
    <w:lvl w:ilvl="6" w:tplc="345C1486" w:tentative="1">
      <w:start w:val="1"/>
      <w:numFmt w:val="upperRoman"/>
      <w:lvlText w:val="%7."/>
      <w:lvlJc w:val="right"/>
      <w:pPr>
        <w:tabs>
          <w:tab w:val="num" w:pos="5040"/>
        </w:tabs>
        <w:ind w:left="5040" w:hanging="360"/>
      </w:pPr>
    </w:lvl>
    <w:lvl w:ilvl="7" w:tplc="D04EEEF8" w:tentative="1">
      <w:start w:val="1"/>
      <w:numFmt w:val="upperRoman"/>
      <w:lvlText w:val="%8."/>
      <w:lvlJc w:val="right"/>
      <w:pPr>
        <w:tabs>
          <w:tab w:val="num" w:pos="5760"/>
        </w:tabs>
        <w:ind w:left="5760" w:hanging="360"/>
      </w:pPr>
    </w:lvl>
    <w:lvl w:ilvl="8" w:tplc="2146F50C" w:tentative="1">
      <w:start w:val="1"/>
      <w:numFmt w:val="upperRoman"/>
      <w:lvlText w:val="%9."/>
      <w:lvlJc w:val="right"/>
      <w:pPr>
        <w:tabs>
          <w:tab w:val="num" w:pos="6480"/>
        </w:tabs>
        <w:ind w:left="6480" w:hanging="360"/>
      </w:pPr>
    </w:lvl>
  </w:abstractNum>
  <w:abstractNum w:abstractNumId="6">
    <w:nsid w:val="111E60E1"/>
    <w:multiLevelType w:val="hybridMultilevel"/>
    <w:tmpl w:val="96943E24"/>
    <w:lvl w:ilvl="0" w:tplc="635AE2C0">
      <w:numFmt w:val="bullet"/>
      <w:lvlText w:val="-"/>
      <w:lvlJc w:val="left"/>
      <w:pPr>
        <w:ind w:left="360" w:hanging="360"/>
      </w:pPr>
      <w:rPr>
        <w:rFonts w:ascii="Book Antiqua" w:eastAsia="Times New Roman" w:hAnsi="Book Antiqua"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4B8149A"/>
    <w:multiLevelType w:val="hybridMultilevel"/>
    <w:tmpl w:val="E42058F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1ACC274D"/>
    <w:multiLevelType w:val="hybridMultilevel"/>
    <w:tmpl w:val="F3D012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15068B"/>
    <w:multiLevelType w:val="hybridMultilevel"/>
    <w:tmpl w:val="01B60880"/>
    <w:lvl w:ilvl="0" w:tplc="60840AA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F3F68A5"/>
    <w:multiLevelType w:val="hybridMultilevel"/>
    <w:tmpl w:val="940C0E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C638C0"/>
    <w:multiLevelType w:val="hybridMultilevel"/>
    <w:tmpl w:val="77822C70"/>
    <w:lvl w:ilvl="0" w:tplc="4D701B10">
      <w:start w:val="18"/>
      <w:numFmt w:val="bullet"/>
      <w:lvlText w:val="-"/>
      <w:lvlJc w:val="left"/>
      <w:pPr>
        <w:ind w:left="420" w:hanging="360"/>
      </w:pPr>
      <w:rPr>
        <w:rFonts w:ascii="Book Antiqua" w:eastAsia="Calibri" w:hAnsi="Book Antiqua"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2">
    <w:nsid w:val="2D93210E"/>
    <w:multiLevelType w:val="hybridMultilevel"/>
    <w:tmpl w:val="6C80CF8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1233966"/>
    <w:multiLevelType w:val="hybridMultilevel"/>
    <w:tmpl w:val="09EAA0FE"/>
    <w:lvl w:ilvl="0" w:tplc="EA0C65E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8277105"/>
    <w:multiLevelType w:val="hybridMultilevel"/>
    <w:tmpl w:val="1E9A56F0"/>
    <w:lvl w:ilvl="0" w:tplc="7B445190">
      <w:start w:val="1423"/>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4D204D"/>
    <w:multiLevelType w:val="hybridMultilevel"/>
    <w:tmpl w:val="AA88B322"/>
    <w:lvl w:ilvl="0" w:tplc="43A6A62C">
      <w:start w:val="1"/>
      <w:numFmt w:val="bullet"/>
      <w:lvlText w:val="-"/>
      <w:lvlJc w:val="left"/>
      <w:pPr>
        <w:ind w:left="720"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8F9667B"/>
    <w:multiLevelType w:val="hybridMultilevel"/>
    <w:tmpl w:val="980A31F4"/>
    <w:lvl w:ilvl="0" w:tplc="040C000D">
      <w:start w:val="1"/>
      <w:numFmt w:val="bullet"/>
      <w:lvlText w:val=""/>
      <w:lvlJc w:val="left"/>
      <w:pPr>
        <w:ind w:left="360" w:hanging="360"/>
      </w:pPr>
      <w:rPr>
        <w:rFonts w:ascii="Wingdings" w:hAnsi="Wingdings" w:hint="default"/>
        <w:b/>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3941236F"/>
    <w:multiLevelType w:val="hybridMultilevel"/>
    <w:tmpl w:val="7B806F96"/>
    <w:lvl w:ilvl="0" w:tplc="E38C2FF6">
      <w:start w:val="1"/>
      <w:numFmt w:val="upperRoman"/>
      <w:lvlText w:val="%1."/>
      <w:lvlJc w:val="left"/>
      <w:pPr>
        <w:ind w:left="1080" w:hanging="720"/>
      </w:pPr>
      <w:rPr>
        <w:rFonts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9E137A2"/>
    <w:multiLevelType w:val="hybridMultilevel"/>
    <w:tmpl w:val="E8407196"/>
    <w:lvl w:ilvl="0" w:tplc="635AE2C0">
      <w:numFmt w:val="bullet"/>
      <w:lvlText w:val="-"/>
      <w:lvlJc w:val="left"/>
      <w:pPr>
        <w:ind w:left="360" w:hanging="360"/>
      </w:pPr>
      <w:rPr>
        <w:rFonts w:ascii="Book Antiqua" w:eastAsia="Times New Roman" w:hAnsi="Book Antiqua"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3D2C0799"/>
    <w:multiLevelType w:val="hybridMultilevel"/>
    <w:tmpl w:val="1364541C"/>
    <w:lvl w:ilvl="0" w:tplc="CBF27E1A">
      <w:numFmt w:val="bullet"/>
      <w:lvlText w:val="-"/>
      <w:lvlJc w:val="left"/>
      <w:pPr>
        <w:ind w:left="720" w:hanging="360"/>
      </w:pPr>
      <w:rPr>
        <w:rFonts w:ascii="Book Antiqua" w:eastAsia="Univers" w:hAnsi="Book Antiqu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E114820"/>
    <w:multiLevelType w:val="hybridMultilevel"/>
    <w:tmpl w:val="65E0AA8A"/>
    <w:lvl w:ilvl="0" w:tplc="F87AF338">
      <w:start w:val="1"/>
      <w:numFmt w:val="bullet"/>
      <w:lvlText w:val=""/>
      <w:lvlJc w:val="left"/>
      <w:pPr>
        <w:tabs>
          <w:tab w:val="num" w:pos="720"/>
        </w:tabs>
        <w:ind w:left="720" w:hanging="360"/>
      </w:pPr>
      <w:rPr>
        <w:rFonts w:ascii="Wingdings" w:hAnsi="Wingdings" w:hint="default"/>
      </w:rPr>
    </w:lvl>
    <w:lvl w:ilvl="1" w:tplc="6598DF9E" w:tentative="1">
      <w:start w:val="1"/>
      <w:numFmt w:val="bullet"/>
      <w:lvlText w:val=""/>
      <w:lvlJc w:val="left"/>
      <w:pPr>
        <w:tabs>
          <w:tab w:val="num" w:pos="1440"/>
        </w:tabs>
        <w:ind w:left="1440" w:hanging="360"/>
      </w:pPr>
      <w:rPr>
        <w:rFonts w:ascii="Wingdings" w:hAnsi="Wingdings" w:hint="default"/>
      </w:rPr>
    </w:lvl>
    <w:lvl w:ilvl="2" w:tplc="70140AC4" w:tentative="1">
      <w:start w:val="1"/>
      <w:numFmt w:val="bullet"/>
      <w:lvlText w:val=""/>
      <w:lvlJc w:val="left"/>
      <w:pPr>
        <w:tabs>
          <w:tab w:val="num" w:pos="2160"/>
        </w:tabs>
        <w:ind w:left="2160" w:hanging="360"/>
      </w:pPr>
      <w:rPr>
        <w:rFonts w:ascii="Wingdings" w:hAnsi="Wingdings" w:hint="default"/>
      </w:rPr>
    </w:lvl>
    <w:lvl w:ilvl="3" w:tplc="66D68BDA" w:tentative="1">
      <w:start w:val="1"/>
      <w:numFmt w:val="bullet"/>
      <w:lvlText w:val=""/>
      <w:lvlJc w:val="left"/>
      <w:pPr>
        <w:tabs>
          <w:tab w:val="num" w:pos="2880"/>
        </w:tabs>
        <w:ind w:left="2880" w:hanging="360"/>
      </w:pPr>
      <w:rPr>
        <w:rFonts w:ascii="Wingdings" w:hAnsi="Wingdings" w:hint="default"/>
      </w:rPr>
    </w:lvl>
    <w:lvl w:ilvl="4" w:tplc="8BD28018" w:tentative="1">
      <w:start w:val="1"/>
      <w:numFmt w:val="bullet"/>
      <w:lvlText w:val=""/>
      <w:lvlJc w:val="left"/>
      <w:pPr>
        <w:tabs>
          <w:tab w:val="num" w:pos="3600"/>
        </w:tabs>
        <w:ind w:left="3600" w:hanging="360"/>
      </w:pPr>
      <w:rPr>
        <w:rFonts w:ascii="Wingdings" w:hAnsi="Wingdings" w:hint="default"/>
      </w:rPr>
    </w:lvl>
    <w:lvl w:ilvl="5" w:tplc="A3C67DF0" w:tentative="1">
      <w:start w:val="1"/>
      <w:numFmt w:val="bullet"/>
      <w:lvlText w:val=""/>
      <w:lvlJc w:val="left"/>
      <w:pPr>
        <w:tabs>
          <w:tab w:val="num" w:pos="4320"/>
        </w:tabs>
        <w:ind w:left="4320" w:hanging="360"/>
      </w:pPr>
      <w:rPr>
        <w:rFonts w:ascii="Wingdings" w:hAnsi="Wingdings" w:hint="default"/>
      </w:rPr>
    </w:lvl>
    <w:lvl w:ilvl="6" w:tplc="BC3E43CE" w:tentative="1">
      <w:start w:val="1"/>
      <w:numFmt w:val="bullet"/>
      <w:lvlText w:val=""/>
      <w:lvlJc w:val="left"/>
      <w:pPr>
        <w:tabs>
          <w:tab w:val="num" w:pos="5040"/>
        </w:tabs>
        <w:ind w:left="5040" w:hanging="360"/>
      </w:pPr>
      <w:rPr>
        <w:rFonts w:ascii="Wingdings" w:hAnsi="Wingdings" w:hint="default"/>
      </w:rPr>
    </w:lvl>
    <w:lvl w:ilvl="7" w:tplc="8C46F550" w:tentative="1">
      <w:start w:val="1"/>
      <w:numFmt w:val="bullet"/>
      <w:lvlText w:val=""/>
      <w:lvlJc w:val="left"/>
      <w:pPr>
        <w:tabs>
          <w:tab w:val="num" w:pos="5760"/>
        </w:tabs>
        <w:ind w:left="5760" w:hanging="360"/>
      </w:pPr>
      <w:rPr>
        <w:rFonts w:ascii="Wingdings" w:hAnsi="Wingdings" w:hint="default"/>
      </w:rPr>
    </w:lvl>
    <w:lvl w:ilvl="8" w:tplc="AB58CB40" w:tentative="1">
      <w:start w:val="1"/>
      <w:numFmt w:val="bullet"/>
      <w:lvlText w:val=""/>
      <w:lvlJc w:val="left"/>
      <w:pPr>
        <w:tabs>
          <w:tab w:val="num" w:pos="6480"/>
        </w:tabs>
        <w:ind w:left="6480" w:hanging="360"/>
      </w:pPr>
      <w:rPr>
        <w:rFonts w:ascii="Wingdings" w:hAnsi="Wingdings" w:hint="default"/>
      </w:rPr>
    </w:lvl>
  </w:abstractNum>
  <w:abstractNum w:abstractNumId="21">
    <w:nsid w:val="4404088B"/>
    <w:multiLevelType w:val="hybridMultilevel"/>
    <w:tmpl w:val="D6761A1C"/>
    <w:lvl w:ilvl="0" w:tplc="635AE2C0">
      <w:numFmt w:val="bullet"/>
      <w:lvlText w:val="-"/>
      <w:lvlJc w:val="left"/>
      <w:pPr>
        <w:ind w:left="360" w:hanging="360"/>
      </w:pPr>
      <w:rPr>
        <w:rFonts w:ascii="Book Antiqua" w:eastAsia="Times New Roman" w:hAnsi="Book Antiqua"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47AA780B"/>
    <w:multiLevelType w:val="hybridMultilevel"/>
    <w:tmpl w:val="FC7CD04C"/>
    <w:lvl w:ilvl="0" w:tplc="040C000D">
      <w:start w:val="1"/>
      <w:numFmt w:val="bullet"/>
      <w:lvlText w:val=""/>
      <w:lvlJc w:val="left"/>
      <w:pPr>
        <w:ind w:left="360" w:hanging="360"/>
      </w:pPr>
      <w:rPr>
        <w:rFonts w:ascii="Wingdings" w:hAnsi="Wingdings" w:hint="default"/>
        <w:b/>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47FE2E9C"/>
    <w:multiLevelType w:val="hybridMultilevel"/>
    <w:tmpl w:val="62EC6290"/>
    <w:lvl w:ilvl="0" w:tplc="43A6A62C">
      <w:start w:val="1"/>
      <w:numFmt w:val="bullet"/>
      <w:lvlText w:val="-"/>
      <w:lvlJc w:val="left"/>
      <w:pPr>
        <w:ind w:left="360" w:hanging="360"/>
      </w:pPr>
      <w:rPr>
        <w:rFonts w:ascii="Book Antiqua" w:eastAsiaTheme="minorHAnsi" w:hAnsi="Book Antiqua"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4841390B"/>
    <w:multiLevelType w:val="hybridMultilevel"/>
    <w:tmpl w:val="1F3EF72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4AE323FB"/>
    <w:multiLevelType w:val="hybridMultilevel"/>
    <w:tmpl w:val="2FA412C6"/>
    <w:lvl w:ilvl="0" w:tplc="FB22D102">
      <w:numFmt w:val="bullet"/>
      <w:lvlText w:val="-"/>
      <w:lvlJc w:val="left"/>
      <w:pPr>
        <w:ind w:left="720" w:hanging="360"/>
      </w:pPr>
      <w:rPr>
        <w:rFonts w:ascii="Book Antiqua" w:eastAsiaTheme="minorHAnsi" w:hAnsi="Book Antiqu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DDA6CB1"/>
    <w:multiLevelType w:val="hybridMultilevel"/>
    <w:tmpl w:val="3F84FF66"/>
    <w:lvl w:ilvl="0" w:tplc="9F9CCEC0">
      <w:start w:val="1"/>
      <w:numFmt w:val="bullet"/>
      <w:lvlText w:val=""/>
      <w:lvlJc w:val="left"/>
      <w:pPr>
        <w:tabs>
          <w:tab w:val="num" w:pos="720"/>
        </w:tabs>
        <w:ind w:left="720" w:hanging="360"/>
      </w:pPr>
      <w:rPr>
        <w:rFonts w:ascii="Wingdings" w:hAnsi="Wingdings" w:hint="default"/>
      </w:rPr>
    </w:lvl>
    <w:lvl w:ilvl="1" w:tplc="24424F28" w:tentative="1">
      <w:start w:val="1"/>
      <w:numFmt w:val="bullet"/>
      <w:lvlText w:val=""/>
      <w:lvlJc w:val="left"/>
      <w:pPr>
        <w:tabs>
          <w:tab w:val="num" w:pos="1440"/>
        </w:tabs>
        <w:ind w:left="1440" w:hanging="360"/>
      </w:pPr>
      <w:rPr>
        <w:rFonts w:ascii="Wingdings" w:hAnsi="Wingdings" w:hint="default"/>
      </w:rPr>
    </w:lvl>
    <w:lvl w:ilvl="2" w:tplc="1CF65668" w:tentative="1">
      <w:start w:val="1"/>
      <w:numFmt w:val="bullet"/>
      <w:lvlText w:val=""/>
      <w:lvlJc w:val="left"/>
      <w:pPr>
        <w:tabs>
          <w:tab w:val="num" w:pos="2160"/>
        </w:tabs>
        <w:ind w:left="2160" w:hanging="360"/>
      </w:pPr>
      <w:rPr>
        <w:rFonts w:ascii="Wingdings" w:hAnsi="Wingdings" w:hint="default"/>
      </w:rPr>
    </w:lvl>
    <w:lvl w:ilvl="3" w:tplc="4962C3DA" w:tentative="1">
      <w:start w:val="1"/>
      <w:numFmt w:val="bullet"/>
      <w:lvlText w:val=""/>
      <w:lvlJc w:val="left"/>
      <w:pPr>
        <w:tabs>
          <w:tab w:val="num" w:pos="2880"/>
        </w:tabs>
        <w:ind w:left="2880" w:hanging="360"/>
      </w:pPr>
      <w:rPr>
        <w:rFonts w:ascii="Wingdings" w:hAnsi="Wingdings" w:hint="default"/>
      </w:rPr>
    </w:lvl>
    <w:lvl w:ilvl="4" w:tplc="F8ECFE6A" w:tentative="1">
      <w:start w:val="1"/>
      <w:numFmt w:val="bullet"/>
      <w:lvlText w:val=""/>
      <w:lvlJc w:val="left"/>
      <w:pPr>
        <w:tabs>
          <w:tab w:val="num" w:pos="3600"/>
        </w:tabs>
        <w:ind w:left="3600" w:hanging="360"/>
      </w:pPr>
      <w:rPr>
        <w:rFonts w:ascii="Wingdings" w:hAnsi="Wingdings" w:hint="default"/>
      </w:rPr>
    </w:lvl>
    <w:lvl w:ilvl="5" w:tplc="BA6E7FAC" w:tentative="1">
      <w:start w:val="1"/>
      <w:numFmt w:val="bullet"/>
      <w:lvlText w:val=""/>
      <w:lvlJc w:val="left"/>
      <w:pPr>
        <w:tabs>
          <w:tab w:val="num" w:pos="4320"/>
        </w:tabs>
        <w:ind w:left="4320" w:hanging="360"/>
      </w:pPr>
      <w:rPr>
        <w:rFonts w:ascii="Wingdings" w:hAnsi="Wingdings" w:hint="default"/>
      </w:rPr>
    </w:lvl>
    <w:lvl w:ilvl="6" w:tplc="77BE4CBC" w:tentative="1">
      <w:start w:val="1"/>
      <w:numFmt w:val="bullet"/>
      <w:lvlText w:val=""/>
      <w:lvlJc w:val="left"/>
      <w:pPr>
        <w:tabs>
          <w:tab w:val="num" w:pos="5040"/>
        </w:tabs>
        <w:ind w:left="5040" w:hanging="360"/>
      </w:pPr>
      <w:rPr>
        <w:rFonts w:ascii="Wingdings" w:hAnsi="Wingdings" w:hint="default"/>
      </w:rPr>
    </w:lvl>
    <w:lvl w:ilvl="7" w:tplc="428E8FFC" w:tentative="1">
      <w:start w:val="1"/>
      <w:numFmt w:val="bullet"/>
      <w:lvlText w:val=""/>
      <w:lvlJc w:val="left"/>
      <w:pPr>
        <w:tabs>
          <w:tab w:val="num" w:pos="5760"/>
        </w:tabs>
        <w:ind w:left="5760" w:hanging="360"/>
      </w:pPr>
      <w:rPr>
        <w:rFonts w:ascii="Wingdings" w:hAnsi="Wingdings" w:hint="default"/>
      </w:rPr>
    </w:lvl>
    <w:lvl w:ilvl="8" w:tplc="2E7A70C2" w:tentative="1">
      <w:start w:val="1"/>
      <w:numFmt w:val="bullet"/>
      <w:lvlText w:val=""/>
      <w:lvlJc w:val="left"/>
      <w:pPr>
        <w:tabs>
          <w:tab w:val="num" w:pos="6480"/>
        </w:tabs>
        <w:ind w:left="6480" w:hanging="360"/>
      </w:pPr>
      <w:rPr>
        <w:rFonts w:ascii="Wingdings" w:hAnsi="Wingdings" w:hint="default"/>
      </w:rPr>
    </w:lvl>
  </w:abstractNum>
  <w:abstractNum w:abstractNumId="27">
    <w:nsid w:val="4EEE48ED"/>
    <w:multiLevelType w:val="hybridMultilevel"/>
    <w:tmpl w:val="34480DC0"/>
    <w:lvl w:ilvl="0" w:tplc="A216B20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85E6073"/>
    <w:multiLevelType w:val="hybridMultilevel"/>
    <w:tmpl w:val="B448A9BE"/>
    <w:lvl w:ilvl="0" w:tplc="635AE2C0">
      <w:numFmt w:val="bullet"/>
      <w:lvlText w:val="-"/>
      <w:lvlJc w:val="left"/>
      <w:pPr>
        <w:ind w:left="360" w:hanging="360"/>
      </w:pPr>
      <w:rPr>
        <w:rFonts w:ascii="Book Antiqua" w:eastAsia="Times New Roman" w:hAnsi="Book Antiqua"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nsid w:val="591D0551"/>
    <w:multiLevelType w:val="hybridMultilevel"/>
    <w:tmpl w:val="764A6E70"/>
    <w:lvl w:ilvl="0" w:tplc="49E0A8EE">
      <w:start w:val="1"/>
      <w:numFmt w:val="bullet"/>
      <w:lvlText w:val="-"/>
      <w:lvlJc w:val="left"/>
      <w:pPr>
        <w:ind w:left="360" w:hanging="360"/>
      </w:pPr>
      <w:rPr>
        <w:rFonts w:ascii="Book Antiqua" w:eastAsiaTheme="minorHAnsi" w:hAnsi="Book Antiqua" w:cstheme="minorBid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5F6A36FF"/>
    <w:multiLevelType w:val="hybridMultilevel"/>
    <w:tmpl w:val="C52A81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FB44EE4"/>
    <w:multiLevelType w:val="hybridMultilevel"/>
    <w:tmpl w:val="90B287D0"/>
    <w:lvl w:ilvl="0" w:tplc="635AE2C0">
      <w:numFmt w:val="bullet"/>
      <w:lvlText w:val="-"/>
      <w:lvlJc w:val="left"/>
      <w:pPr>
        <w:ind w:left="360" w:hanging="360"/>
      </w:pPr>
      <w:rPr>
        <w:rFonts w:ascii="Book Antiqua" w:eastAsia="Times New Roman" w:hAnsi="Book Antiqua" w:cs="Times New Roman" w:hint="default"/>
        <w:b/>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0DA5EA0"/>
    <w:multiLevelType w:val="hybridMultilevel"/>
    <w:tmpl w:val="0BD2C1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30E5B81"/>
    <w:multiLevelType w:val="hybridMultilevel"/>
    <w:tmpl w:val="701676A4"/>
    <w:lvl w:ilvl="0" w:tplc="D8B8B426">
      <w:start w:val="1"/>
      <w:numFmt w:val="bullet"/>
      <w:lvlText w:val=""/>
      <w:lvlJc w:val="left"/>
      <w:pPr>
        <w:tabs>
          <w:tab w:val="num" w:pos="720"/>
        </w:tabs>
        <w:ind w:left="720" w:hanging="360"/>
      </w:pPr>
      <w:rPr>
        <w:rFonts w:ascii="Wingdings" w:hAnsi="Wingdings" w:hint="default"/>
      </w:rPr>
    </w:lvl>
    <w:lvl w:ilvl="1" w:tplc="94AE5FBC" w:tentative="1">
      <w:start w:val="1"/>
      <w:numFmt w:val="bullet"/>
      <w:lvlText w:val=""/>
      <w:lvlJc w:val="left"/>
      <w:pPr>
        <w:tabs>
          <w:tab w:val="num" w:pos="1440"/>
        </w:tabs>
        <w:ind w:left="1440" w:hanging="360"/>
      </w:pPr>
      <w:rPr>
        <w:rFonts w:ascii="Wingdings" w:hAnsi="Wingdings" w:hint="default"/>
      </w:rPr>
    </w:lvl>
    <w:lvl w:ilvl="2" w:tplc="1460FDFE" w:tentative="1">
      <w:start w:val="1"/>
      <w:numFmt w:val="bullet"/>
      <w:lvlText w:val=""/>
      <w:lvlJc w:val="left"/>
      <w:pPr>
        <w:tabs>
          <w:tab w:val="num" w:pos="2160"/>
        </w:tabs>
        <w:ind w:left="2160" w:hanging="360"/>
      </w:pPr>
      <w:rPr>
        <w:rFonts w:ascii="Wingdings" w:hAnsi="Wingdings" w:hint="default"/>
      </w:rPr>
    </w:lvl>
    <w:lvl w:ilvl="3" w:tplc="B29232B4" w:tentative="1">
      <w:start w:val="1"/>
      <w:numFmt w:val="bullet"/>
      <w:lvlText w:val=""/>
      <w:lvlJc w:val="left"/>
      <w:pPr>
        <w:tabs>
          <w:tab w:val="num" w:pos="2880"/>
        </w:tabs>
        <w:ind w:left="2880" w:hanging="360"/>
      </w:pPr>
      <w:rPr>
        <w:rFonts w:ascii="Wingdings" w:hAnsi="Wingdings" w:hint="default"/>
      </w:rPr>
    </w:lvl>
    <w:lvl w:ilvl="4" w:tplc="79A42412" w:tentative="1">
      <w:start w:val="1"/>
      <w:numFmt w:val="bullet"/>
      <w:lvlText w:val=""/>
      <w:lvlJc w:val="left"/>
      <w:pPr>
        <w:tabs>
          <w:tab w:val="num" w:pos="3600"/>
        </w:tabs>
        <w:ind w:left="3600" w:hanging="360"/>
      </w:pPr>
      <w:rPr>
        <w:rFonts w:ascii="Wingdings" w:hAnsi="Wingdings" w:hint="default"/>
      </w:rPr>
    </w:lvl>
    <w:lvl w:ilvl="5" w:tplc="484C1D48" w:tentative="1">
      <w:start w:val="1"/>
      <w:numFmt w:val="bullet"/>
      <w:lvlText w:val=""/>
      <w:lvlJc w:val="left"/>
      <w:pPr>
        <w:tabs>
          <w:tab w:val="num" w:pos="4320"/>
        </w:tabs>
        <w:ind w:left="4320" w:hanging="360"/>
      </w:pPr>
      <w:rPr>
        <w:rFonts w:ascii="Wingdings" w:hAnsi="Wingdings" w:hint="default"/>
      </w:rPr>
    </w:lvl>
    <w:lvl w:ilvl="6" w:tplc="CD782C22" w:tentative="1">
      <w:start w:val="1"/>
      <w:numFmt w:val="bullet"/>
      <w:lvlText w:val=""/>
      <w:lvlJc w:val="left"/>
      <w:pPr>
        <w:tabs>
          <w:tab w:val="num" w:pos="5040"/>
        </w:tabs>
        <w:ind w:left="5040" w:hanging="360"/>
      </w:pPr>
      <w:rPr>
        <w:rFonts w:ascii="Wingdings" w:hAnsi="Wingdings" w:hint="default"/>
      </w:rPr>
    </w:lvl>
    <w:lvl w:ilvl="7" w:tplc="7D28E51C" w:tentative="1">
      <w:start w:val="1"/>
      <w:numFmt w:val="bullet"/>
      <w:lvlText w:val=""/>
      <w:lvlJc w:val="left"/>
      <w:pPr>
        <w:tabs>
          <w:tab w:val="num" w:pos="5760"/>
        </w:tabs>
        <w:ind w:left="5760" w:hanging="360"/>
      </w:pPr>
      <w:rPr>
        <w:rFonts w:ascii="Wingdings" w:hAnsi="Wingdings" w:hint="default"/>
      </w:rPr>
    </w:lvl>
    <w:lvl w:ilvl="8" w:tplc="19683536" w:tentative="1">
      <w:start w:val="1"/>
      <w:numFmt w:val="bullet"/>
      <w:lvlText w:val=""/>
      <w:lvlJc w:val="left"/>
      <w:pPr>
        <w:tabs>
          <w:tab w:val="num" w:pos="6480"/>
        </w:tabs>
        <w:ind w:left="6480" w:hanging="360"/>
      </w:pPr>
      <w:rPr>
        <w:rFonts w:ascii="Wingdings" w:hAnsi="Wingdings" w:hint="default"/>
      </w:rPr>
    </w:lvl>
  </w:abstractNum>
  <w:abstractNum w:abstractNumId="34">
    <w:nsid w:val="66E360F4"/>
    <w:multiLevelType w:val="hybridMultilevel"/>
    <w:tmpl w:val="165AF518"/>
    <w:lvl w:ilvl="0" w:tplc="43A6A62C">
      <w:start w:val="1"/>
      <w:numFmt w:val="bullet"/>
      <w:lvlText w:val="-"/>
      <w:lvlJc w:val="left"/>
      <w:pPr>
        <w:ind w:left="360" w:hanging="360"/>
      </w:pPr>
      <w:rPr>
        <w:rFonts w:ascii="Book Antiqua" w:eastAsiaTheme="minorHAnsi" w:hAnsi="Book Antiqua"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nsid w:val="6AB8731E"/>
    <w:multiLevelType w:val="hybridMultilevel"/>
    <w:tmpl w:val="FB2662E8"/>
    <w:lvl w:ilvl="0" w:tplc="ABD2130C">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3E274CE"/>
    <w:multiLevelType w:val="hybridMultilevel"/>
    <w:tmpl w:val="B8AE9D02"/>
    <w:lvl w:ilvl="0" w:tplc="635AE2C0">
      <w:numFmt w:val="bullet"/>
      <w:lvlText w:val="-"/>
      <w:lvlJc w:val="left"/>
      <w:pPr>
        <w:ind w:left="-66" w:hanging="360"/>
      </w:pPr>
      <w:rPr>
        <w:rFonts w:ascii="Book Antiqua" w:eastAsia="Times New Roman" w:hAnsi="Book Antiqua" w:cs="Times New Roman" w:hint="default"/>
        <w:b/>
      </w:rPr>
    </w:lvl>
    <w:lvl w:ilvl="1" w:tplc="040C0003">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37">
    <w:nsid w:val="762A761D"/>
    <w:multiLevelType w:val="hybridMultilevel"/>
    <w:tmpl w:val="0360FD5A"/>
    <w:lvl w:ilvl="0" w:tplc="635AE2C0">
      <w:numFmt w:val="bullet"/>
      <w:lvlText w:val="-"/>
      <w:lvlJc w:val="left"/>
      <w:pPr>
        <w:ind w:left="360" w:hanging="360"/>
      </w:pPr>
      <w:rPr>
        <w:rFonts w:ascii="Book Antiqua" w:eastAsia="Times New Roman" w:hAnsi="Book Antiqua"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7A51517F"/>
    <w:multiLevelType w:val="hybridMultilevel"/>
    <w:tmpl w:val="550C424C"/>
    <w:lvl w:ilvl="0" w:tplc="635AE2C0">
      <w:numFmt w:val="bullet"/>
      <w:lvlText w:val="-"/>
      <w:lvlJc w:val="left"/>
      <w:pPr>
        <w:ind w:left="360" w:hanging="360"/>
      </w:pPr>
      <w:rPr>
        <w:rFonts w:ascii="Book Antiqua" w:eastAsia="Times New Roman" w:hAnsi="Book Antiqua" w:cs="Times New Roman" w:hint="default"/>
        <w:b/>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7EAA05E3"/>
    <w:multiLevelType w:val="hybridMultilevel"/>
    <w:tmpl w:val="2FECB534"/>
    <w:lvl w:ilvl="0" w:tplc="43A6A62C">
      <w:start w:val="1"/>
      <w:numFmt w:val="bullet"/>
      <w:lvlText w:val="-"/>
      <w:lvlJc w:val="left"/>
      <w:pPr>
        <w:ind w:left="360" w:hanging="360"/>
      </w:pPr>
      <w:rPr>
        <w:rFonts w:ascii="Book Antiqua" w:eastAsiaTheme="minorHAnsi" w:hAnsi="Book Antiqua"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0"/>
  </w:num>
  <w:num w:numId="2">
    <w:abstractNumId w:val="23"/>
  </w:num>
  <w:num w:numId="3">
    <w:abstractNumId w:val="39"/>
  </w:num>
  <w:num w:numId="4">
    <w:abstractNumId w:val="6"/>
  </w:num>
  <w:num w:numId="5">
    <w:abstractNumId w:val="3"/>
  </w:num>
  <w:num w:numId="6">
    <w:abstractNumId w:val="28"/>
  </w:num>
  <w:num w:numId="7">
    <w:abstractNumId w:val="29"/>
  </w:num>
  <w:num w:numId="8">
    <w:abstractNumId w:val="15"/>
  </w:num>
  <w:num w:numId="9">
    <w:abstractNumId w:val="12"/>
  </w:num>
  <w:num w:numId="10">
    <w:abstractNumId w:val="32"/>
  </w:num>
  <w:num w:numId="11">
    <w:abstractNumId w:val="7"/>
  </w:num>
  <w:num w:numId="12">
    <w:abstractNumId w:val="8"/>
  </w:num>
  <w:num w:numId="13">
    <w:abstractNumId w:val="24"/>
  </w:num>
  <w:num w:numId="14">
    <w:abstractNumId w:val="34"/>
  </w:num>
  <w:num w:numId="15">
    <w:abstractNumId w:val="10"/>
  </w:num>
  <w:num w:numId="16">
    <w:abstractNumId w:val="27"/>
  </w:num>
  <w:num w:numId="17">
    <w:abstractNumId w:val="19"/>
  </w:num>
  <w:num w:numId="18">
    <w:abstractNumId w:val="2"/>
  </w:num>
  <w:num w:numId="19">
    <w:abstractNumId w:val="21"/>
  </w:num>
  <w:num w:numId="20">
    <w:abstractNumId w:val="4"/>
  </w:num>
  <w:num w:numId="21">
    <w:abstractNumId w:val="13"/>
  </w:num>
  <w:num w:numId="22">
    <w:abstractNumId w:val="11"/>
  </w:num>
  <w:num w:numId="23">
    <w:abstractNumId w:val="9"/>
  </w:num>
  <w:num w:numId="24">
    <w:abstractNumId w:val="5"/>
  </w:num>
  <w:num w:numId="25">
    <w:abstractNumId w:val="20"/>
  </w:num>
  <w:num w:numId="26">
    <w:abstractNumId w:val="14"/>
  </w:num>
  <w:num w:numId="27">
    <w:abstractNumId w:val="1"/>
  </w:num>
  <w:num w:numId="28">
    <w:abstractNumId w:val="33"/>
  </w:num>
  <w:num w:numId="29">
    <w:abstractNumId w:val="26"/>
  </w:num>
  <w:num w:numId="30">
    <w:abstractNumId w:val="37"/>
  </w:num>
  <w:num w:numId="31">
    <w:abstractNumId w:val="0"/>
  </w:num>
  <w:num w:numId="32">
    <w:abstractNumId w:val="25"/>
  </w:num>
  <w:num w:numId="33">
    <w:abstractNumId w:val="18"/>
  </w:num>
  <w:num w:numId="34">
    <w:abstractNumId w:val="35"/>
  </w:num>
  <w:num w:numId="35">
    <w:abstractNumId w:val="17"/>
  </w:num>
  <w:num w:numId="36">
    <w:abstractNumId w:val="22"/>
  </w:num>
  <w:num w:numId="37">
    <w:abstractNumId w:val="16"/>
  </w:num>
  <w:num w:numId="38">
    <w:abstractNumId w:val="36"/>
  </w:num>
  <w:num w:numId="39">
    <w:abstractNumId w:val="38"/>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82211"/>
    <w:rsid w:val="0001185A"/>
    <w:rsid w:val="00036B65"/>
    <w:rsid w:val="00054990"/>
    <w:rsid w:val="00075102"/>
    <w:rsid w:val="00081E92"/>
    <w:rsid w:val="00087E19"/>
    <w:rsid w:val="0009509E"/>
    <w:rsid w:val="00097AE7"/>
    <w:rsid w:val="000B2BD9"/>
    <w:rsid w:val="000B2F10"/>
    <w:rsid w:val="000E7386"/>
    <w:rsid w:val="000F3667"/>
    <w:rsid w:val="001000D8"/>
    <w:rsid w:val="00103EAF"/>
    <w:rsid w:val="001165D0"/>
    <w:rsid w:val="00122B3B"/>
    <w:rsid w:val="00135512"/>
    <w:rsid w:val="00143282"/>
    <w:rsid w:val="001717F1"/>
    <w:rsid w:val="001934EE"/>
    <w:rsid w:val="001C2F1A"/>
    <w:rsid w:val="001C7007"/>
    <w:rsid w:val="001D18CE"/>
    <w:rsid w:val="001D5564"/>
    <w:rsid w:val="001E3C46"/>
    <w:rsid w:val="00200266"/>
    <w:rsid w:val="00221D51"/>
    <w:rsid w:val="00251F69"/>
    <w:rsid w:val="00254733"/>
    <w:rsid w:val="0026652A"/>
    <w:rsid w:val="00274FEE"/>
    <w:rsid w:val="002A1997"/>
    <w:rsid w:val="002A2051"/>
    <w:rsid w:val="002D3462"/>
    <w:rsid w:val="002E1CED"/>
    <w:rsid w:val="002E6A3B"/>
    <w:rsid w:val="002F24F8"/>
    <w:rsid w:val="002F55B4"/>
    <w:rsid w:val="002F7835"/>
    <w:rsid w:val="0030323A"/>
    <w:rsid w:val="00340660"/>
    <w:rsid w:val="00361540"/>
    <w:rsid w:val="003739BA"/>
    <w:rsid w:val="003776D8"/>
    <w:rsid w:val="00390877"/>
    <w:rsid w:val="00391361"/>
    <w:rsid w:val="00391460"/>
    <w:rsid w:val="003967CB"/>
    <w:rsid w:val="00396849"/>
    <w:rsid w:val="003B5492"/>
    <w:rsid w:val="003C3761"/>
    <w:rsid w:val="003C518B"/>
    <w:rsid w:val="003F0455"/>
    <w:rsid w:val="004067E3"/>
    <w:rsid w:val="004260FE"/>
    <w:rsid w:val="00444611"/>
    <w:rsid w:val="0044626E"/>
    <w:rsid w:val="004515A5"/>
    <w:rsid w:val="00453637"/>
    <w:rsid w:val="00456783"/>
    <w:rsid w:val="00475B44"/>
    <w:rsid w:val="00477768"/>
    <w:rsid w:val="00482A36"/>
    <w:rsid w:val="0048710B"/>
    <w:rsid w:val="00487444"/>
    <w:rsid w:val="004A0E6D"/>
    <w:rsid w:val="004C3959"/>
    <w:rsid w:val="004D41FE"/>
    <w:rsid w:val="004D64E0"/>
    <w:rsid w:val="004E5570"/>
    <w:rsid w:val="00503E2F"/>
    <w:rsid w:val="00515E1E"/>
    <w:rsid w:val="00534149"/>
    <w:rsid w:val="005402BD"/>
    <w:rsid w:val="0054350E"/>
    <w:rsid w:val="00566E51"/>
    <w:rsid w:val="00582211"/>
    <w:rsid w:val="00583BCB"/>
    <w:rsid w:val="0058469F"/>
    <w:rsid w:val="00586B8A"/>
    <w:rsid w:val="00596767"/>
    <w:rsid w:val="005A0378"/>
    <w:rsid w:val="005B59CC"/>
    <w:rsid w:val="005E09AC"/>
    <w:rsid w:val="005E0A48"/>
    <w:rsid w:val="005F15DA"/>
    <w:rsid w:val="005F17DF"/>
    <w:rsid w:val="005F6833"/>
    <w:rsid w:val="005F6C75"/>
    <w:rsid w:val="006253D1"/>
    <w:rsid w:val="00636E77"/>
    <w:rsid w:val="0065253C"/>
    <w:rsid w:val="00656596"/>
    <w:rsid w:val="00691C8D"/>
    <w:rsid w:val="006C4674"/>
    <w:rsid w:val="006D2D64"/>
    <w:rsid w:val="006D5B0E"/>
    <w:rsid w:val="006E1E58"/>
    <w:rsid w:val="006F5F98"/>
    <w:rsid w:val="0070090E"/>
    <w:rsid w:val="007068C0"/>
    <w:rsid w:val="00711E65"/>
    <w:rsid w:val="007139A2"/>
    <w:rsid w:val="00726A5E"/>
    <w:rsid w:val="007274AD"/>
    <w:rsid w:val="00733D7D"/>
    <w:rsid w:val="00734256"/>
    <w:rsid w:val="00742DDF"/>
    <w:rsid w:val="007444DE"/>
    <w:rsid w:val="00747C9A"/>
    <w:rsid w:val="00760C0A"/>
    <w:rsid w:val="00767929"/>
    <w:rsid w:val="007A09E3"/>
    <w:rsid w:val="007A6A60"/>
    <w:rsid w:val="007C2E00"/>
    <w:rsid w:val="007D2451"/>
    <w:rsid w:val="007E015D"/>
    <w:rsid w:val="007E0E98"/>
    <w:rsid w:val="007E2E75"/>
    <w:rsid w:val="007E5868"/>
    <w:rsid w:val="007F3B02"/>
    <w:rsid w:val="007F490D"/>
    <w:rsid w:val="00800487"/>
    <w:rsid w:val="008100A7"/>
    <w:rsid w:val="00811C24"/>
    <w:rsid w:val="0081461A"/>
    <w:rsid w:val="00822111"/>
    <w:rsid w:val="00874B73"/>
    <w:rsid w:val="008913F3"/>
    <w:rsid w:val="00895516"/>
    <w:rsid w:val="008A2C20"/>
    <w:rsid w:val="008B2BEA"/>
    <w:rsid w:val="008D0158"/>
    <w:rsid w:val="008F7317"/>
    <w:rsid w:val="00901718"/>
    <w:rsid w:val="00902B95"/>
    <w:rsid w:val="00925158"/>
    <w:rsid w:val="0093020D"/>
    <w:rsid w:val="00934F22"/>
    <w:rsid w:val="00947DD5"/>
    <w:rsid w:val="00952175"/>
    <w:rsid w:val="009574CF"/>
    <w:rsid w:val="009851B8"/>
    <w:rsid w:val="00987481"/>
    <w:rsid w:val="009D289A"/>
    <w:rsid w:val="009D446B"/>
    <w:rsid w:val="009D4D39"/>
    <w:rsid w:val="009F283E"/>
    <w:rsid w:val="00A029B0"/>
    <w:rsid w:val="00A06261"/>
    <w:rsid w:val="00A21CE8"/>
    <w:rsid w:val="00A268DA"/>
    <w:rsid w:val="00A30770"/>
    <w:rsid w:val="00A37FDC"/>
    <w:rsid w:val="00A65C80"/>
    <w:rsid w:val="00A742DD"/>
    <w:rsid w:val="00A75BAB"/>
    <w:rsid w:val="00A9145C"/>
    <w:rsid w:val="00A927D9"/>
    <w:rsid w:val="00AA5ECD"/>
    <w:rsid w:val="00AB3389"/>
    <w:rsid w:val="00AC10A6"/>
    <w:rsid w:val="00AC187B"/>
    <w:rsid w:val="00AC2B4F"/>
    <w:rsid w:val="00AC6B14"/>
    <w:rsid w:val="00AD4003"/>
    <w:rsid w:val="00AE2EF4"/>
    <w:rsid w:val="00AF2D18"/>
    <w:rsid w:val="00B11CD5"/>
    <w:rsid w:val="00B22183"/>
    <w:rsid w:val="00B310EC"/>
    <w:rsid w:val="00B324CE"/>
    <w:rsid w:val="00B337D6"/>
    <w:rsid w:val="00B352CA"/>
    <w:rsid w:val="00B37938"/>
    <w:rsid w:val="00B436FC"/>
    <w:rsid w:val="00B439DF"/>
    <w:rsid w:val="00B534F6"/>
    <w:rsid w:val="00B633F9"/>
    <w:rsid w:val="00B643D5"/>
    <w:rsid w:val="00B675FC"/>
    <w:rsid w:val="00B778E1"/>
    <w:rsid w:val="00B8141B"/>
    <w:rsid w:val="00B845FB"/>
    <w:rsid w:val="00B87429"/>
    <w:rsid w:val="00B91002"/>
    <w:rsid w:val="00B9281D"/>
    <w:rsid w:val="00B93BE5"/>
    <w:rsid w:val="00B97538"/>
    <w:rsid w:val="00BD15AE"/>
    <w:rsid w:val="00BD350D"/>
    <w:rsid w:val="00BD67B7"/>
    <w:rsid w:val="00BD740D"/>
    <w:rsid w:val="00BE4C6C"/>
    <w:rsid w:val="00C15226"/>
    <w:rsid w:val="00C24F25"/>
    <w:rsid w:val="00C378A3"/>
    <w:rsid w:val="00C44E03"/>
    <w:rsid w:val="00C516FA"/>
    <w:rsid w:val="00C5373A"/>
    <w:rsid w:val="00C64DEB"/>
    <w:rsid w:val="00C704FA"/>
    <w:rsid w:val="00C76DC2"/>
    <w:rsid w:val="00C7778A"/>
    <w:rsid w:val="00C8606E"/>
    <w:rsid w:val="00CA0383"/>
    <w:rsid w:val="00CB127A"/>
    <w:rsid w:val="00CC733C"/>
    <w:rsid w:val="00CE27B9"/>
    <w:rsid w:val="00CF0506"/>
    <w:rsid w:val="00D50BCC"/>
    <w:rsid w:val="00D8103E"/>
    <w:rsid w:val="00D87BA6"/>
    <w:rsid w:val="00D96E2F"/>
    <w:rsid w:val="00DA1B67"/>
    <w:rsid w:val="00DA411A"/>
    <w:rsid w:val="00DB092B"/>
    <w:rsid w:val="00DB2183"/>
    <w:rsid w:val="00DB5DC7"/>
    <w:rsid w:val="00DD267B"/>
    <w:rsid w:val="00DD4611"/>
    <w:rsid w:val="00DE0276"/>
    <w:rsid w:val="00DE41DE"/>
    <w:rsid w:val="00DF072E"/>
    <w:rsid w:val="00DF626A"/>
    <w:rsid w:val="00E125E1"/>
    <w:rsid w:val="00E14453"/>
    <w:rsid w:val="00E178D1"/>
    <w:rsid w:val="00E34020"/>
    <w:rsid w:val="00E34ACA"/>
    <w:rsid w:val="00E36FF4"/>
    <w:rsid w:val="00E522FD"/>
    <w:rsid w:val="00E5685D"/>
    <w:rsid w:val="00E632B9"/>
    <w:rsid w:val="00E76D8B"/>
    <w:rsid w:val="00E824D8"/>
    <w:rsid w:val="00E94474"/>
    <w:rsid w:val="00E95D42"/>
    <w:rsid w:val="00E96FD3"/>
    <w:rsid w:val="00EA321C"/>
    <w:rsid w:val="00EC0128"/>
    <w:rsid w:val="00ED70AB"/>
    <w:rsid w:val="00EE5C81"/>
    <w:rsid w:val="00EF21C6"/>
    <w:rsid w:val="00EF5D80"/>
    <w:rsid w:val="00EF7E24"/>
    <w:rsid w:val="00F00AAB"/>
    <w:rsid w:val="00F0181C"/>
    <w:rsid w:val="00F10A75"/>
    <w:rsid w:val="00F17788"/>
    <w:rsid w:val="00F36B5D"/>
    <w:rsid w:val="00F47660"/>
    <w:rsid w:val="00F56529"/>
    <w:rsid w:val="00F61A88"/>
    <w:rsid w:val="00F726F7"/>
    <w:rsid w:val="00F8616D"/>
    <w:rsid w:val="00F94F8E"/>
    <w:rsid w:val="00FA0BFE"/>
    <w:rsid w:val="00FA6A3E"/>
    <w:rsid w:val="00FB2081"/>
    <w:rsid w:val="00FB2BB4"/>
    <w:rsid w:val="00FC0665"/>
    <w:rsid w:val="00FC086F"/>
    <w:rsid w:val="00FC34C5"/>
    <w:rsid w:val="00FE15F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9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ReferencesCxSpLast,Bullets"/>
    <w:basedOn w:val="Normal"/>
    <w:link w:val="ParagraphedelisteCar"/>
    <w:uiPriority w:val="34"/>
    <w:qFormat/>
    <w:rsid w:val="00AC6B14"/>
    <w:pPr>
      <w:ind w:left="720"/>
      <w:contextualSpacing/>
    </w:pPr>
  </w:style>
  <w:style w:type="table" w:styleId="Grilledutableau">
    <w:name w:val="Table Grid"/>
    <w:basedOn w:val="TableauNormal"/>
    <w:uiPriority w:val="59"/>
    <w:rsid w:val="005846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E41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graphedelisteCar">
    <w:name w:val="Paragraphe de liste Car"/>
    <w:aliases w:val="References Car,ReferencesCxSpLast Car,Bullets Car"/>
    <w:basedOn w:val="Policepardfaut"/>
    <w:link w:val="Paragraphedeliste"/>
    <w:uiPriority w:val="34"/>
    <w:locked/>
    <w:rsid w:val="00B37938"/>
  </w:style>
  <w:style w:type="paragraph" w:customStyle="1" w:styleId="Body1">
    <w:name w:val="Body 1"/>
    <w:rsid w:val="003F0455"/>
    <w:pPr>
      <w:suppressAutoHyphens/>
      <w:spacing w:after="0" w:line="240" w:lineRule="auto"/>
    </w:pPr>
    <w:rPr>
      <w:rFonts w:ascii="Times New Roman" w:eastAsia="Arial Unicode MS" w:hAnsi="Times New Roman" w:cs="Times New Roman"/>
      <w:color w:val="000000"/>
      <w:sz w:val="24"/>
      <w:szCs w:val="20"/>
      <w:lang w:eastAsia="ar-SA"/>
    </w:rPr>
  </w:style>
  <w:style w:type="paragraph" w:styleId="Textedebulles">
    <w:name w:val="Balloon Text"/>
    <w:basedOn w:val="Normal"/>
    <w:link w:val="TextedebullesCar"/>
    <w:uiPriority w:val="99"/>
    <w:semiHidden/>
    <w:unhideWhenUsed/>
    <w:rsid w:val="00BE4C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4C6C"/>
    <w:rPr>
      <w:rFonts w:ascii="Tahoma" w:hAnsi="Tahoma" w:cs="Tahoma"/>
      <w:sz w:val="16"/>
      <w:szCs w:val="16"/>
    </w:rPr>
  </w:style>
  <w:style w:type="paragraph" w:styleId="En-tte">
    <w:name w:val="header"/>
    <w:basedOn w:val="Normal"/>
    <w:link w:val="En-tteCar"/>
    <w:uiPriority w:val="99"/>
    <w:unhideWhenUsed/>
    <w:rsid w:val="000B2BD9"/>
    <w:pPr>
      <w:tabs>
        <w:tab w:val="center" w:pos="4513"/>
        <w:tab w:val="right" w:pos="9026"/>
      </w:tabs>
      <w:spacing w:after="0" w:line="240" w:lineRule="auto"/>
    </w:pPr>
  </w:style>
  <w:style w:type="character" w:customStyle="1" w:styleId="En-tteCar">
    <w:name w:val="En-tête Car"/>
    <w:basedOn w:val="Policepardfaut"/>
    <w:link w:val="En-tte"/>
    <w:uiPriority w:val="99"/>
    <w:rsid w:val="000B2BD9"/>
  </w:style>
  <w:style w:type="paragraph" w:styleId="Pieddepage">
    <w:name w:val="footer"/>
    <w:basedOn w:val="Normal"/>
    <w:link w:val="PieddepageCar"/>
    <w:uiPriority w:val="99"/>
    <w:unhideWhenUsed/>
    <w:rsid w:val="000B2BD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B2BD9"/>
  </w:style>
</w:styles>
</file>

<file path=word/webSettings.xml><?xml version="1.0" encoding="utf-8"?>
<w:webSettings xmlns:r="http://schemas.openxmlformats.org/officeDocument/2006/relationships" xmlns:w="http://schemas.openxmlformats.org/wordprocessingml/2006/main">
  <w:divs>
    <w:div w:id="104005820">
      <w:bodyDiv w:val="1"/>
      <w:marLeft w:val="0"/>
      <w:marRight w:val="0"/>
      <w:marTop w:val="0"/>
      <w:marBottom w:val="0"/>
      <w:divBdr>
        <w:top w:val="none" w:sz="0" w:space="0" w:color="auto"/>
        <w:left w:val="none" w:sz="0" w:space="0" w:color="auto"/>
        <w:bottom w:val="none" w:sz="0" w:space="0" w:color="auto"/>
        <w:right w:val="none" w:sz="0" w:space="0" w:color="auto"/>
      </w:divBdr>
    </w:div>
    <w:div w:id="259680545">
      <w:bodyDiv w:val="1"/>
      <w:marLeft w:val="0"/>
      <w:marRight w:val="0"/>
      <w:marTop w:val="0"/>
      <w:marBottom w:val="0"/>
      <w:divBdr>
        <w:top w:val="none" w:sz="0" w:space="0" w:color="auto"/>
        <w:left w:val="none" w:sz="0" w:space="0" w:color="auto"/>
        <w:bottom w:val="none" w:sz="0" w:space="0" w:color="auto"/>
        <w:right w:val="none" w:sz="0" w:space="0" w:color="auto"/>
      </w:divBdr>
      <w:divsChild>
        <w:div w:id="782917348">
          <w:marLeft w:val="547"/>
          <w:marRight w:val="0"/>
          <w:marTop w:val="134"/>
          <w:marBottom w:val="0"/>
          <w:divBdr>
            <w:top w:val="none" w:sz="0" w:space="0" w:color="auto"/>
            <w:left w:val="none" w:sz="0" w:space="0" w:color="auto"/>
            <w:bottom w:val="none" w:sz="0" w:space="0" w:color="auto"/>
            <w:right w:val="none" w:sz="0" w:space="0" w:color="auto"/>
          </w:divBdr>
        </w:div>
        <w:div w:id="629898256">
          <w:marLeft w:val="547"/>
          <w:marRight w:val="0"/>
          <w:marTop w:val="134"/>
          <w:marBottom w:val="0"/>
          <w:divBdr>
            <w:top w:val="none" w:sz="0" w:space="0" w:color="auto"/>
            <w:left w:val="none" w:sz="0" w:space="0" w:color="auto"/>
            <w:bottom w:val="none" w:sz="0" w:space="0" w:color="auto"/>
            <w:right w:val="none" w:sz="0" w:space="0" w:color="auto"/>
          </w:divBdr>
        </w:div>
        <w:div w:id="1015814598">
          <w:marLeft w:val="547"/>
          <w:marRight w:val="0"/>
          <w:marTop w:val="134"/>
          <w:marBottom w:val="0"/>
          <w:divBdr>
            <w:top w:val="none" w:sz="0" w:space="0" w:color="auto"/>
            <w:left w:val="none" w:sz="0" w:space="0" w:color="auto"/>
            <w:bottom w:val="none" w:sz="0" w:space="0" w:color="auto"/>
            <w:right w:val="none" w:sz="0" w:space="0" w:color="auto"/>
          </w:divBdr>
        </w:div>
        <w:div w:id="2014213112">
          <w:marLeft w:val="547"/>
          <w:marRight w:val="0"/>
          <w:marTop w:val="134"/>
          <w:marBottom w:val="0"/>
          <w:divBdr>
            <w:top w:val="none" w:sz="0" w:space="0" w:color="auto"/>
            <w:left w:val="none" w:sz="0" w:space="0" w:color="auto"/>
            <w:bottom w:val="none" w:sz="0" w:space="0" w:color="auto"/>
            <w:right w:val="none" w:sz="0" w:space="0" w:color="auto"/>
          </w:divBdr>
        </w:div>
      </w:divsChild>
    </w:div>
    <w:div w:id="628435871">
      <w:bodyDiv w:val="1"/>
      <w:marLeft w:val="0"/>
      <w:marRight w:val="0"/>
      <w:marTop w:val="0"/>
      <w:marBottom w:val="0"/>
      <w:divBdr>
        <w:top w:val="none" w:sz="0" w:space="0" w:color="auto"/>
        <w:left w:val="none" w:sz="0" w:space="0" w:color="auto"/>
        <w:bottom w:val="none" w:sz="0" w:space="0" w:color="auto"/>
        <w:right w:val="none" w:sz="0" w:space="0" w:color="auto"/>
      </w:divBdr>
      <w:divsChild>
        <w:div w:id="155464612">
          <w:marLeft w:val="547"/>
          <w:marRight w:val="0"/>
          <w:marTop w:val="134"/>
          <w:marBottom w:val="0"/>
          <w:divBdr>
            <w:top w:val="none" w:sz="0" w:space="0" w:color="auto"/>
            <w:left w:val="none" w:sz="0" w:space="0" w:color="auto"/>
            <w:bottom w:val="none" w:sz="0" w:space="0" w:color="auto"/>
            <w:right w:val="none" w:sz="0" w:space="0" w:color="auto"/>
          </w:divBdr>
        </w:div>
      </w:divsChild>
    </w:div>
    <w:div w:id="846553759">
      <w:bodyDiv w:val="1"/>
      <w:marLeft w:val="0"/>
      <w:marRight w:val="0"/>
      <w:marTop w:val="0"/>
      <w:marBottom w:val="0"/>
      <w:divBdr>
        <w:top w:val="none" w:sz="0" w:space="0" w:color="auto"/>
        <w:left w:val="none" w:sz="0" w:space="0" w:color="auto"/>
        <w:bottom w:val="none" w:sz="0" w:space="0" w:color="auto"/>
        <w:right w:val="none" w:sz="0" w:space="0" w:color="auto"/>
      </w:divBdr>
      <w:divsChild>
        <w:div w:id="1756435986">
          <w:marLeft w:val="547"/>
          <w:marRight w:val="0"/>
          <w:marTop w:val="134"/>
          <w:marBottom w:val="0"/>
          <w:divBdr>
            <w:top w:val="none" w:sz="0" w:space="0" w:color="auto"/>
            <w:left w:val="none" w:sz="0" w:space="0" w:color="auto"/>
            <w:bottom w:val="none" w:sz="0" w:space="0" w:color="auto"/>
            <w:right w:val="none" w:sz="0" w:space="0" w:color="auto"/>
          </w:divBdr>
        </w:div>
      </w:divsChild>
    </w:div>
    <w:div w:id="1209490486">
      <w:bodyDiv w:val="1"/>
      <w:marLeft w:val="0"/>
      <w:marRight w:val="0"/>
      <w:marTop w:val="0"/>
      <w:marBottom w:val="0"/>
      <w:divBdr>
        <w:top w:val="none" w:sz="0" w:space="0" w:color="auto"/>
        <w:left w:val="none" w:sz="0" w:space="0" w:color="auto"/>
        <w:bottom w:val="none" w:sz="0" w:space="0" w:color="auto"/>
        <w:right w:val="none" w:sz="0" w:space="0" w:color="auto"/>
      </w:divBdr>
    </w:div>
    <w:div w:id="1282151474">
      <w:bodyDiv w:val="1"/>
      <w:marLeft w:val="0"/>
      <w:marRight w:val="0"/>
      <w:marTop w:val="0"/>
      <w:marBottom w:val="0"/>
      <w:divBdr>
        <w:top w:val="none" w:sz="0" w:space="0" w:color="auto"/>
        <w:left w:val="none" w:sz="0" w:space="0" w:color="auto"/>
        <w:bottom w:val="none" w:sz="0" w:space="0" w:color="auto"/>
        <w:right w:val="none" w:sz="0" w:space="0" w:color="auto"/>
      </w:divBdr>
      <w:divsChild>
        <w:div w:id="2095472334">
          <w:marLeft w:val="907"/>
          <w:marRight w:val="0"/>
          <w:marTop w:val="0"/>
          <w:marBottom w:val="0"/>
          <w:divBdr>
            <w:top w:val="none" w:sz="0" w:space="0" w:color="auto"/>
            <w:left w:val="none" w:sz="0" w:space="0" w:color="auto"/>
            <w:bottom w:val="none" w:sz="0" w:space="0" w:color="auto"/>
            <w:right w:val="none" w:sz="0" w:space="0" w:color="auto"/>
          </w:divBdr>
        </w:div>
        <w:div w:id="1946889536">
          <w:marLeft w:val="907"/>
          <w:marRight w:val="0"/>
          <w:marTop w:val="0"/>
          <w:marBottom w:val="0"/>
          <w:divBdr>
            <w:top w:val="none" w:sz="0" w:space="0" w:color="auto"/>
            <w:left w:val="none" w:sz="0" w:space="0" w:color="auto"/>
            <w:bottom w:val="none" w:sz="0" w:space="0" w:color="auto"/>
            <w:right w:val="none" w:sz="0" w:space="0" w:color="auto"/>
          </w:divBdr>
        </w:div>
        <w:div w:id="80415089">
          <w:marLeft w:val="907"/>
          <w:marRight w:val="0"/>
          <w:marTop w:val="0"/>
          <w:marBottom w:val="0"/>
          <w:divBdr>
            <w:top w:val="none" w:sz="0" w:space="0" w:color="auto"/>
            <w:left w:val="none" w:sz="0" w:space="0" w:color="auto"/>
            <w:bottom w:val="none" w:sz="0" w:space="0" w:color="auto"/>
            <w:right w:val="none" w:sz="0" w:space="0" w:color="auto"/>
          </w:divBdr>
        </w:div>
        <w:div w:id="237131604">
          <w:marLeft w:val="907"/>
          <w:marRight w:val="0"/>
          <w:marTop w:val="0"/>
          <w:marBottom w:val="0"/>
          <w:divBdr>
            <w:top w:val="none" w:sz="0" w:space="0" w:color="auto"/>
            <w:left w:val="none" w:sz="0" w:space="0" w:color="auto"/>
            <w:bottom w:val="none" w:sz="0" w:space="0" w:color="auto"/>
            <w:right w:val="none" w:sz="0" w:space="0" w:color="auto"/>
          </w:divBdr>
        </w:div>
        <w:div w:id="1717966171">
          <w:marLeft w:val="907"/>
          <w:marRight w:val="0"/>
          <w:marTop w:val="0"/>
          <w:marBottom w:val="0"/>
          <w:divBdr>
            <w:top w:val="none" w:sz="0" w:space="0" w:color="auto"/>
            <w:left w:val="none" w:sz="0" w:space="0" w:color="auto"/>
            <w:bottom w:val="none" w:sz="0" w:space="0" w:color="auto"/>
            <w:right w:val="none" w:sz="0" w:space="0" w:color="auto"/>
          </w:divBdr>
        </w:div>
      </w:divsChild>
    </w:div>
    <w:div w:id="1448891539">
      <w:bodyDiv w:val="1"/>
      <w:marLeft w:val="0"/>
      <w:marRight w:val="0"/>
      <w:marTop w:val="0"/>
      <w:marBottom w:val="0"/>
      <w:divBdr>
        <w:top w:val="none" w:sz="0" w:space="0" w:color="auto"/>
        <w:left w:val="none" w:sz="0" w:space="0" w:color="auto"/>
        <w:bottom w:val="none" w:sz="0" w:space="0" w:color="auto"/>
        <w:right w:val="none" w:sz="0" w:space="0" w:color="auto"/>
      </w:divBdr>
    </w:div>
    <w:div w:id="1489862413">
      <w:bodyDiv w:val="1"/>
      <w:marLeft w:val="0"/>
      <w:marRight w:val="0"/>
      <w:marTop w:val="0"/>
      <w:marBottom w:val="0"/>
      <w:divBdr>
        <w:top w:val="none" w:sz="0" w:space="0" w:color="auto"/>
        <w:left w:val="none" w:sz="0" w:space="0" w:color="auto"/>
        <w:bottom w:val="none" w:sz="0" w:space="0" w:color="auto"/>
        <w:right w:val="none" w:sz="0" w:space="0" w:color="auto"/>
      </w:divBdr>
      <w:divsChild>
        <w:div w:id="1651398694">
          <w:marLeft w:val="547"/>
          <w:marRight w:val="0"/>
          <w:marTop w:val="134"/>
          <w:marBottom w:val="0"/>
          <w:divBdr>
            <w:top w:val="none" w:sz="0" w:space="0" w:color="auto"/>
            <w:left w:val="none" w:sz="0" w:space="0" w:color="auto"/>
            <w:bottom w:val="none" w:sz="0" w:space="0" w:color="auto"/>
            <w:right w:val="none" w:sz="0" w:space="0" w:color="auto"/>
          </w:divBdr>
        </w:div>
      </w:divsChild>
    </w:div>
    <w:div w:id="1751342955">
      <w:bodyDiv w:val="1"/>
      <w:marLeft w:val="0"/>
      <w:marRight w:val="0"/>
      <w:marTop w:val="0"/>
      <w:marBottom w:val="0"/>
      <w:divBdr>
        <w:top w:val="none" w:sz="0" w:space="0" w:color="auto"/>
        <w:left w:val="none" w:sz="0" w:space="0" w:color="auto"/>
        <w:bottom w:val="none" w:sz="0" w:space="0" w:color="auto"/>
        <w:right w:val="none" w:sz="0" w:space="0" w:color="auto"/>
      </w:divBdr>
    </w:div>
    <w:div w:id="1767116074">
      <w:bodyDiv w:val="1"/>
      <w:marLeft w:val="0"/>
      <w:marRight w:val="0"/>
      <w:marTop w:val="0"/>
      <w:marBottom w:val="0"/>
      <w:divBdr>
        <w:top w:val="none" w:sz="0" w:space="0" w:color="auto"/>
        <w:left w:val="none" w:sz="0" w:space="0" w:color="auto"/>
        <w:bottom w:val="none" w:sz="0" w:space="0" w:color="auto"/>
        <w:right w:val="none" w:sz="0" w:space="0" w:color="auto"/>
      </w:divBdr>
      <w:divsChild>
        <w:div w:id="1647972599">
          <w:marLeft w:val="907"/>
          <w:marRight w:val="0"/>
          <w:marTop w:val="0"/>
          <w:marBottom w:val="0"/>
          <w:divBdr>
            <w:top w:val="none" w:sz="0" w:space="0" w:color="auto"/>
            <w:left w:val="none" w:sz="0" w:space="0" w:color="auto"/>
            <w:bottom w:val="none" w:sz="0" w:space="0" w:color="auto"/>
            <w:right w:val="none" w:sz="0" w:space="0" w:color="auto"/>
          </w:divBdr>
        </w:div>
        <w:div w:id="1371106142">
          <w:marLeft w:val="907"/>
          <w:marRight w:val="0"/>
          <w:marTop w:val="0"/>
          <w:marBottom w:val="0"/>
          <w:divBdr>
            <w:top w:val="none" w:sz="0" w:space="0" w:color="auto"/>
            <w:left w:val="none" w:sz="0" w:space="0" w:color="auto"/>
            <w:bottom w:val="none" w:sz="0" w:space="0" w:color="auto"/>
            <w:right w:val="none" w:sz="0" w:space="0" w:color="auto"/>
          </w:divBdr>
        </w:div>
        <w:div w:id="1342470629">
          <w:marLeft w:val="907"/>
          <w:marRight w:val="0"/>
          <w:marTop w:val="0"/>
          <w:marBottom w:val="0"/>
          <w:divBdr>
            <w:top w:val="none" w:sz="0" w:space="0" w:color="auto"/>
            <w:left w:val="none" w:sz="0" w:space="0" w:color="auto"/>
            <w:bottom w:val="none" w:sz="0" w:space="0" w:color="auto"/>
            <w:right w:val="none" w:sz="0" w:space="0" w:color="auto"/>
          </w:divBdr>
        </w:div>
        <w:div w:id="865630618">
          <w:marLeft w:val="907"/>
          <w:marRight w:val="0"/>
          <w:marTop w:val="0"/>
          <w:marBottom w:val="0"/>
          <w:divBdr>
            <w:top w:val="none" w:sz="0" w:space="0" w:color="auto"/>
            <w:left w:val="none" w:sz="0" w:space="0" w:color="auto"/>
            <w:bottom w:val="none" w:sz="0" w:space="0" w:color="auto"/>
            <w:right w:val="none" w:sz="0" w:space="0" w:color="auto"/>
          </w:divBdr>
        </w:div>
        <w:div w:id="1352610348">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23069-08C4-4CC7-BD26-C94B82EF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5396</Words>
  <Characters>29684</Characters>
  <Application>Microsoft Office Word</Application>
  <DocSecurity>0</DocSecurity>
  <Lines>247</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Envy14</dc:creator>
  <cp:lastModifiedBy>mcb</cp:lastModifiedBy>
  <cp:revision>5</cp:revision>
  <cp:lastPrinted>2018-10-08T12:23:00Z</cp:lastPrinted>
  <dcterms:created xsi:type="dcterms:W3CDTF">2018-10-08T12:15:00Z</dcterms:created>
  <dcterms:modified xsi:type="dcterms:W3CDTF">2018-10-08T14:26:00Z</dcterms:modified>
</cp:coreProperties>
</file>